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9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4111"/>
        <w:gridCol w:w="5811"/>
      </w:tblGrid>
      <w:tr w:rsidR="00C17833" w:rsidRPr="008D2A40" w:rsidTr="004D2877">
        <w:trPr>
          <w:trHeight w:val="70"/>
        </w:trPr>
        <w:tc>
          <w:tcPr>
            <w:tcW w:w="2660" w:type="dxa"/>
            <w:shd w:val="clear" w:color="auto" w:fill="92D050"/>
          </w:tcPr>
          <w:p w:rsidR="00C17833" w:rsidRPr="008D2A40" w:rsidRDefault="004A0541" w:rsidP="00C17833">
            <w:pPr>
              <w:ind w:left="142" w:hanging="142"/>
              <w:rPr>
                <w:rFonts w:ascii="Tahoma" w:hAnsi="Tahoma" w:cs="Tahoma"/>
                <w:b/>
                <w:sz w:val="18"/>
                <w:szCs w:val="18"/>
                <w:bdr w:val="single" w:sz="24" w:space="0" w:color="92D050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67F84" w:rsidRPr="008D2A40">
              <w:rPr>
                <w:rFonts w:ascii="Tahoma" w:hAnsi="Tahoma" w:cs="Tahoma"/>
                <w:b/>
                <w:sz w:val="18"/>
                <w:szCs w:val="18"/>
              </w:rPr>
              <w:t xml:space="preserve">Self-evaluation </w:t>
            </w:r>
            <w:r w:rsidR="00C17833" w:rsidRPr="008D2A40">
              <w:rPr>
                <w:rFonts w:ascii="Tahoma" w:hAnsi="Tahoma" w:cs="Tahoma"/>
                <w:b/>
                <w:sz w:val="18"/>
                <w:szCs w:val="18"/>
              </w:rPr>
              <w:t>Summary</w:t>
            </w:r>
          </w:p>
        </w:tc>
        <w:tc>
          <w:tcPr>
            <w:tcW w:w="3402" w:type="dxa"/>
            <w:shd w:val="clear" w:color="auto" w:fill="92D050"/>
          </w:tcPr>
          <w:p w:rsidR="00C17833" w:rsidRPr="008D2A40" w:rsidRDefault="000B292E" w:rsidP="000B292E">
            <w:pPr>
              <w:rPr>
                <w:rFonts w:ascii="Tahoma" w:hAnsi="Tahoma" w:cs="Tahoma"/>
                <w:b/>
                <w:sz w:val="18"/>
                <w:szCs w:val="18"/>
                <w:bdr w:val="single" w:sz="24" w:space="0" w:color="92D050"/>
              </w:rPr>
            </w:pPr>
            <w:r w:rsidRPr="008D2A40">
              <w:rPr>
                <w:rFonts w:ascii="Tahoma" w:hAnsi="Tahoma" w:cs="Tahoma"/>
                <w:b/>
                <w:sz w:val="18"/>
                <w:szCs w:val="18"/>
              </w:rPr>
              <w:t xml:space="preserve">Trafalgar Community Infant </w:t>
            </w:r>
            <w:r w:rsidR="00C17833" w:rsidRPr="008D2A40">
              <w:rPr>
                <w:rFonts w:ascii="Tahoma" w:hAnsi="Tahoma" w:cs="Tahoma"/>
                <w:b/>
                <w:sz w:val="18"/>
                <w:szCs w:val="18"/>
              </w:rPr>
              <w:t>School</w:t>
            </w:r>
          </w:p>
        </w:tc>
        <w:tc>
          <w:tcPr>
            <w:tcW w:w="4111" w:type="dxa"/>
            <w:shd w:val="clear" w:color="auto" w:fill="92D050"/>
          </w:tcPr>
          <w:p w:rsidR="00C17833" w:rsidRPr="008D2A40" w:rsidRDefault="00D171AD" w:rsidP="008835F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Date: Jan 2019</w:t>
            </w:r>
          </w:p>
        </w:tc>
        <w:tc>
          <w:tcPr>
            <w:tcW w:w="5811" w:type="dxa"/>
            <w:shd w:val="clear" w:color="auto" w:fill="92D050"/>
          </w:tcPr>
          <w:p w:rsidR="00C17833" w:rsidRPr="008D2A40" w:rsidRDefault="00C17833" w:rsidP="009200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2A40">
              <w:rPr>
                <w:rFonts w:ascii="Tahoma" w:hAnsi="Tahoma" w:cs="Tahoma"/>
                <w:b/>
                <w:sz w:val="18"/>
                <w:szCs w:val="18"/>
              </w:rPr>
              <w:t xml:space="preserve">Overall Effectiveness Grade: </w:t>
            </w:r>
            <w:r w:rsidR="000B292E" w:rsidRPr="008D2A40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740FA8" w:rsidRPr="008D2A40" w:rsidTr="000D1296">
        <w:trPr>
          <w:trHeight w:val="227"/>
        </w:trPr>
        <w:tc>
          <w:tcPr>
            <w:tcW w:w="10173" w:type="dxa"/>
            <w:gridSpan w:val="3"/>
            <w:shd w:val="clear" w:color="auto" w:fill="92CDDC" w:themeFill="accent5" w:themeFillTint="99"/>
            <w:vAlign w:val="center"/>
          </w:tcPr>
          <w:p w:rsidR="00740FA8" w:rsidRPr="008D2A40" w:rsidRDefault="00740FA8" w:rsidP="00740F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2A40">
              <w:rPr>
                <w:rFonts w:ascii="Tahoma" w:hAnsi="Tahoma" w:cs="Tahoma"/>
                <w:b/>
                <w:sz w:val="18"/>
                <w:szCs w:val="18"/>
              </w:rPr>
              <w:t>Outcomes for Pupils</w:t>
            </w:r>
          </w:p>
        </w:tc>
        <w:tc>
          <w:tcPr>
            <w:tcW w:w="5811" w:type="dxa"/>
            <w:shd w:val="clear" w:color="auto" w:fill="92CDDC" w:themeFill="accent5" w:themeFillTint="99"/>
          </w:tcPr>
          <w:p w:rsidR="00740FA8" w:rsidRPr="008D2A40" w:rsidRDefault="00586ECD" w:rsidP="000170C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740FA8" w:rsidRPr="008D2A40" w:rsidTr="004D2877">
        <w:trPr>
          <w:trHeight w:val="227"/>
        </w:trPr>
        <w:tc>
          <w:tcPr>
            <w:tcW w:w="10173" w:type="dxa"/>
            <w:gridSpan w:val="3"/>
            <w:shd w:val="clear" w:color="auto" w:fill="D9D9D9" w:themeFill="background1" w:themeFillShade="D9"/>
          </w:tcPr>
          <w:p w:rsidR="00740FA8" w:rsidRPr="008D2A40" w:rsidRDefault="00740FA8" w:rsidP="00740FA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2A40">
              <w:rPr>
                <w:rFonts w:ascii="Tahoma" w:hAnsi="Tahoma" w:cs="Tahoma"/>
                <w:b/>
                <w:sz w:val="18"/>
                <w:szCs w:val="18"/>
              </w:rPr>
              <w:t>Strengths: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740FA8" w:rsidRPr="008D2A40" w:rsidRDefault="00740FA8" w:rsidP="00DC1A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2A40">
              <w:rPr>
                <w:rFonts w:ascii="Tahoma" w:hAnsi="Tahoma" w:cs="Tahoma"/>
                <w:b/>
                <w:sz w:val="18"/>
                <w:szCs w:val="18"/>
              </w:rPr>
              <w:t>Areas for development</w:t>
            </w:r>
          </w:p>
        </w:tc>
      </w:tr>
      <w:tr w:rsidR="00DC1AB4" w:rsidRPr="008D2A40" w:rsidTr="004D2877">
        <w:trPr>
          <w:trHeight w:val="1695"/>
        </w:trPr>
        <w:tc>
          <w:tcPr>
            <w:tcW w:w="10173" w:type="dxa"/>
            <w:gridSpan w:val="3"/>
            <w:shd w:val="clear" w:color="auto" w:fill="auto"/>
          </w:tcPr>
          <w:p w:rsidR="000B292E" w:rsidRPr="00601933" w:rsidRDefault="004E2C4F" w:rsidP="000170CA">
            <w:pPr>
              <w:rPr>
                <w:rFonts w:ascii="Tahoma" w:hAnsi="Tahoma" w:cs="Tahoma"/>
                <w:sz w:val="18"/>
                <w:szCs w:val="18"/>
              </w:rPr>
            </w:pPr>
            <w:r w:rsidRPr="00601933">
              <w:rPr>
                <w:rFonts w:ascii="Tahoma" w:hAnsi="Tahoma" w:cs="Tahoma"/>
                <w:b/>
                <w:sz w:val="18"/>
                <w:szCs w:val="18"/>
                <w:u w:val="single"/>
              </w:rPr>
              <w:t>EYFS</w:t>
            </w:r>
            <w:r w:rsidRPr="00601933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="00B47310" w:rsidRPr="00601933">
              <w:rPr>
                <w:rFonts w:ascii="Tahoma" w:hAnsi="Tahoma" w:cs="Tahoma"/>
                <w:sz w:val="18"/>
                <w:szCs w:val="18"/>
              </w:rPr>
              <w:t>Improved % chi</w:t>
            </w:r>
            <w:r w:rsidR="00601933" w:rsidRPr="00601933">
              <w:rPr>
                <w:rFonts w:ascii="Tahoma" w:hAnsi="Tahoma" w:cs="Tahoma"/>
                <w:sz w:val="18"/>
                <w:szCs w:val="18"/>
              </w:rPr>
              <w:t>ldren achieving EYFS GLD from 73% (2016</w:t>
            </w:r>
            <w:r w:rsidR="00B47310" w:rsidRPr="00601933">
              <w:rPr>
                <w:rFonts w:ascii="Tahoma" w:hAnsi="Tahoma" w:cs="Tahoma"/>
                <w:sz w:val="18"/>
                <w:szCs w:val="18"/>
              </w:rPr>
              <w:t xml:space="preserve">) to </w:t>
            </w:r>
            <w:r w:rsidR="00601933" w:rsidRPr="008835FD">
              <w:rPr>
                <w:rFonts w:ascii="Tahoma" w:hAnsi="Tahoma" w:cs="Tahoma"/>
                <w:sz w:val="18"/>
                <w:szCs w:val="18"/>
              </w:rPr>
              <w:t>76% (2017</w:t>
            </w:r>
            <w:r w:rsidR="00B47310" w:rsidRPr="008835FD">
              <w:rPr>
                <w:rFonts w:ascii="Tahoma" w:hAnsi="Tahoma" w:cs="Tahoma"/>
                <w:sz w:val="18"/>
                <w:szCs w:val="18"/>
              </w:rPr>
              <w:t>)</w:t>
            </w:r>
            <w:r w:rsidR="008835FD">
              <w:rPr>
                <w:rFonts w:ascii="Tahoma" w:hAnsi="Tahoma" w:cs="Tahoma"/>
                <w:sz w:val="18"/>
                <w:szCs w:val="18"/>
              </w:rPr>
              <w:t>, 7</w:t>
            </w:r>
            <w:r w:rsidR="008835FD" w:rsidRPr="00B13084">
              <w:rPr>
                <w:rFonts w:ascii="Tahoma" w:hAnsi="Tahoma" w:cs="Tahoma"/>
                <w:b/>
                <w:sz w:val="18"/>
                <w:szCs w:val="18"/>
              </w:rPr>
              <w:t>9% (2018)</w:t>
            </w:r>
            <w:r w:rsidR="00B47310" w:rsidRPr="00B13084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B47310" w:rsidRPr="00601933" w:rsidRDefault="00B47310" w:rsidP="000170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35FD" w:rsidRDefault="00B47310" w:rsidP="00486960">
            <w:pPr>
              <w:spacing w:after="200" w:line="276" w:lineRule="auto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601933">
              <w:rPr>
                <w:rFonts w:ascii="Tahoma" w:hAnsi="Tahoma" w:cs="Tahoma"/>
                <w:b/>
                <w:sz w:val="18"/>
                <w:szCs w:val="18"/>
                <w:u w:val="single"/>
              </w:rPr>
              <w:t>Phonics Check</w:t>
            </w:r>
            <w:r w:rsidRPr="0060193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86960" w:rsidRPr="00601933">
              <w:rPr>
                <w:rFonts w:ascii="Tahoma" w:hAnsi="Tahoma" w:cs="Tahoma"/>
                <w:sz w:val="18"/>
                <w:szCs w:val="18"/>
              </w:rPr>
              <w:t>–</w:t>
            </w:r>
            <w:r w:rsidR="004E2C4F" w:rsidRPr="0060193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86960" w:rsidRPr="00601933">
              <w:rPr>
                <w:rFonts w:ascii="Tahoma" w:hAnsi="Tahoma" w:cs="Tahoma"/>
                <w:sz w:val="18"/>
                <w:szCs w:val="18"/>
              </w:rPr>
              <w:t xml:space="preserve">Y1 </w:t>
            </w:r>
            <w:r w:rsidRPr="00601933">
              <w:rPr>
                <w:rFonts w:ascii="Tahoma" w:hAnsi="Tahoma" w:cs="Tahoma"/>
                <w:sz w:val="18"/>
                <w:szCs w:val="18"/>
              </w:rPr>
              <w:t>scores improved</w:t>
            </w:r>
            <w:r w:rsidR="00486960" w:rsidRPr="00601933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601933" w:rsidRPr="00601933">
              <w:rPr>
                <w:rFonts w:ascii="Tahoma" w:hAnsi="Tahoma" w:cs="Tahoma"/>
                <w:color w:val="000000" w:themeColor="text1"/>
                <w:sz w:val="18"/>
                <w:szCs w:val="18"/>
              </w:rPr>
              <w:t>77% passed</w:t>
            </w:r>
            <w:r w:rsidR="00486960" w:rsidRPr="00601933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2015, </w:t>
            </w:r>
            <w:r w:rsidR="00601933" w:rsidRPr="00601933">
              <w:rPr>
                <w:rFonts w:ascii="Tahoma" w:hAnsi="Tahoma" w:cs="Tahoma"/>
                <w:color w:val="000000" w:themeColor="text1"/>
                <w:sz w:val="18"/>
                <w:szCs w:val="18"/>
              </w:rPr>
              <w:t>83% passed</w:t>
            </w:r>
            <w:r w:rsidR="00486960" w:rsidRPr="00601933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2016</w:t>
            </w:r>
            <w:r w:rsidR="00601933" w:rsidRPr="00601933">
              <w:rPr>
                <w:rFonts w:ascii="Tahoma" w:hAnsi="Tahoma" w:cs="Tahoma"/>
                <w:color w:val="000000" w:themeColor="text1"/>
                <w:sz w:val="18"/>
                <w:szCs w:val="18"/>
              </w:rPr>
              <w:t>,</w:t>
            </w:r>
            <w:r w:rsidR="00601933" w:rsidRPr="00601933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601933" w:rsidRPr="008835FD">
              <w:rPr>
                <w:rFonts w:ascii="Tahoma" w:hAnsi="Tahoma" w:cs="Tahoma"/>
                <w:color w:val="000000" w:themeColor="text1"/>
                <w:sz w:val="18"/>
                <w:szCs w:val="18"/>
              </w:rPr>
              <w:t>83% passed 2017</w:t>
            </w:r>
            <w:r w:rsidR="008835FD" w:rsidRPr="008835FD">
              <w:rPr>
                <w:rFonts w:ascii="Tahoma" w:hAnsi="Tahoma" w:cs="Tahoma"/>
                <w:color w:val="000000" w:themeColor="text1"/>
                <w:sz w:val="18"/>
                <w:szCs w:val="18"/>
              </w:rPr>
              <w:t>,</w:t>
            </w:r>
            <w:r w:rsidR="008835FD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8835FD" w:rsidRPr="008835FD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85% </w:t>
            </w:r>
            <w:r w:rsidR="008835FD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passed </w:t>
            </w:r>
            <w:r w:rsidR="008835FD" w:rsidRPr="008835FD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2018</w:t>
            </w:r>
            <w:r w:rsidR="00486960" w:rsidRPr="00601933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.</w:t>
            </w:r>
          </w:p>
          <w:p w:rsidR="00486960" w:rsidRPr="00BF48C0" w:rsidRDefault="00486960" w:rsidP="00486960">
            <w:pPr>
              <w:spacing w:after="200" w:line="276" w:lineRule="auto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BF48C0">
              <w:rPr>
                <w:rFonts w:ascii="Tahoma" w:hAnsi="Tahoma" w:cs="Tahoma"/>
                <w:color w:val="000000" w:themeColor="text1"/>
                <w:sz w:val="18"/>
                <w:szCs w:val="18"/>
              </w:rPr>
              <w:t>Y2 re-takes</w:t>
            </w:r>
            <w:r w:rsidRPr="00BF48C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– </w:t>
            </w:r>
            <w:r w:rsidRPr="00BF48C0">
              <w:rPr>
                <w:rFonts w:ascii="Tahoma" w:hAnsi="Tahoma" w:cs="Tahoma"/>
                <w:color w:val="000000" w:themeColor="text1"/>
                <w:sz w:val="18"/>
                <w:szCs w:val="18"/>
              </w:rPr>
              <w:t>66% in 2015, 54% passed in 2016</w:t>
            </w:r>
            <w:r w:rsidR="00BF48C0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(cumulative 87%, National 91%)</w:t>
            </w:r>
            <w:r w:rsidR="00DF573F">
              <w:rPr>
                <w:rFonts w:ascii="Tahoma" w:hAnsi="Tahoma" w:cs="Tahoma"/>
                <w:color w:val="000000" w:themeColor="text1"/>
                <w:sz w:val="18"/>
                <w:szCs w:val="18"/>
              </w:rPr>
              <w:t>,</w:t>
            </w:r>
            <w:r w:rsidR="00BF48C0" w:rsidRPr="00BF48C0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="00BF48C0" w:rsidRPr="008835FD">
              <w:rPr>
                <w:rFonts w:ascii="Tahoma" w:hAnsi="Tahoma" w:cs="Tahoma"/>
                <w:color w:val="000000" w:themeColor="text1"/>
                <w:sz w:val="18"/>
                <w:szCs w:val="18"/>
              </w:rPr>
              <w:t>89% passed in 2017</w:t>
            </w:r>
            <w:r w:rsidR="00C12A33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="00FB7C32">
              <w:rPr>
                <w:rFonts w:ascii="Tahoma" w:hAnsi="Tahoma" w:cs="Tahoma"/>
                <w:color w:val="000000" w:themeColor="text1"/>
                <w:sz w:val="18"/>
                <w:szCs w:val="18"/>
              </w:rPr>
              <w:t>(cumulative 98% National 92%</w:t>
            </w:r>
            <w:r w:rsidR="00BF48C0">
              <w:rPr>
                <w:rFonts w:ascii="Tahoma" w:hAnsi="Tahoma" w:cs="Tahoma"/>
                <w:color w:val="000000" w:themeColor="text1"/>
                <w:sz w:val="18"/>
                <w:szCs w:val="18"/>
              </w:rPr>
              <w:t>)</w:t>
            </w:r>
            <w:r w:rsidR="008835FD">
              <w:rPr>
                <w:rFonts w:ascii="Tahoma" w:hAnsi="Tahoma" w:cs="Tahoma"/>
                <w:color w:val="000000" w:themeColor="text1"/>
                <w:sz w:val="18"/>
                <w:szCs w:val="18"/>
              </w:rPr>
              <w:t>,</w:t>
            </w:r>
            <w:r w:rsidR="00C12A33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77% passed in 2018</w:t>
            </w:r>
            <w:r w:rsidR="008835FD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="00C12A33">
              <w:rPr>
                <w:rFonts w:ascii="Tahoma" w:hAnsi="Tahoma" w:cs="Tahoma"/>
                <w:color w:val="000000" w:themeColor="text1"/>
                <w:sz w:val="18"/>
                <w:szCs w:val="18"/>
              </w:rPr>
              <w:t>(cumulative 95% National 92%).</w:t>
            </w:r>
          </w:p>
          <w:p w:rsidR="00772C74" w:rsidRDefault="000D1296" w:rsidP="004E2C4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KS1</w:t>
            </w:r>
            <w:r w:rsidR="00586ECD">
              <w:rPr>
                <w:rFonts w:ascii="Tahoma" w:hAnsi="Tahoma" w:cs="Tahoma"/>
                <w:b/>
                <w:sz w:val="18"/>
                <w:szCs w:val="18"/>
                <w:u w:val="single"/>
              </w:rPr>
              <w:t>/Y2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:</w:t>
            </w:r>
            <w:r w:rsidR="00772C74">
              <w:rPr>
                <w:rFonts w:ascii="Tahoma" w:hAnsi="Tahoma" w:cs="Tahoma"/>
                <w:b/>
                <w:sz w:val="18"/>
                <w:szCs w:val="18"/>
              </w:rPr>
              <w:t xml:space="preserve">       </w:t>
            </w:r>
          </w:p>
          <w:p w:rsidR="00586ECD" w:rsidRDefault="00586ECD" w:rsidP="00586ECD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A41940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2018: 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ARE - R</w:t>
            </w:r>
            <w:r w:rsidR="00FC1EBE">
              <w:rPr>
                <w:rFonts w:ascii="Tahoma" w:hAnsi="Tahoma" w:cs="Tahoma"/>
                <w:b/>
                <w:sz w:val="18"/>
                <w:szCs w:val="18"/>
                <w:lang w:val="en-US"/>
              </w:rPr>
              <w:t>eading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78%</w:t>
            </w:r>
            <w:r w:rsidR="00FC1EBE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(N 75%)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, W</w:t>
            </w:r>
            <w:r w:rsidR="00FC1EBE">
              <w:rPr>
                <w:rFonts w:ascii="Tahoma" w:hAnsi="Tahoma" w:cs="Tahoma"/>
                <w:b/>
                <w:sz w:val="18"/>
                <w:szCs w:val="18"/>
                <w:lang w:val="en-US"/>
              </w:rPr>
              <w:t>riting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74%</w:t>
            </w:r>
            <w:r w:rsidR="00FC1EBE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(N 70%)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, M</w:t>
            </w:r>
            <w:r w:rsidR="00FC1EBE">
              <w:rPr>
                <w:rFonts w:ascii="Tahoma" w:hAnsi="Tahoma" w:cs="Tahoma"/>
                <w:b/>
                <w:sz w:val="18"/>
                <w:szCs w:val="18"/>
                <w:lang w:val="en-US"/>
              </w:rPr>
              <w:t>aths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79%</w:t>
            </w:r>
            <w:r w:rsidR="00FC1EBE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(N 76%)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, combined</w:t>
            </w:r>
            <w:r w:rsidR="00FC1EBE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RWM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70%</w:t>
            </w:r>
            <w:r w:rsidR="00FC1EBE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(N 65%)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, Science 86%</w:t>
            </w:r>
            <w:r w:rsidR="00FC1EBE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(N 83%).</w:t>
            </w:r>
          </w:p>
          <w:p w:rsidR="00586ECD" w:rsidRPr="00A41940" w:rsidRDefault="00586ECD" w:rsidP="00586ECD">
            <w:pPr>
              <w:rPr>
                <w:rFonts w:ascii="Tahoma" w:hAnsi="Tahoma" w:cs="Tahoma"/>
                <w:b/>
                <w:color w:val="000000"/>
                <w:sz w:val="18"/>
                <w:szCs w:val="18"/>
                <w:lang w:val="en-US" w:eastAsia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GD – R</w:t>
            </w:r>
            <w:r w:rsidR="00FC1EBE">
              <w:rPr>
                <w:rFonts w:ascii="Tahoma" w:hAnsi="Tahoma" w:cs="Tahoma"/>
                <w:b/>
                <w:sz w:val="18"/>
                <w:szCs w:val="18"/>
                <w:lang w:val="en-US"/>
              </w:rPr>
              <w:t>eading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34%</w:t>
            </w:r>
            <w:r w:rsidR="00FC1EBE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(N 26%)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, W</w:t>
            </w:r>
            <w:r w:rsidR="00FC1EBE">
              <w:rPr>
                <w:rFonts w:ascii="Tahoma" w:hAnsi="Tahoma" w:cs="Tahoma"/>
                <w:b/>
                <w:sz w:val="18"/>
                <w:szCs w:val="18"/>
                <w:lang w:val="en-US"/>
              </w:rPr>
              <w:t>riting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18%</w:t>
            </w:r>
            <w:r w:rsidR="00FC1EBE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(N 16%)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, M</w:t>
            </w:r>
            <w:r w:rsidR="00FC1EBE">
              <w:rPr>
                <w:rFonts w:ascii="Tahoma" w:hAnsi="Tahoma" w:cs="Tahoma"/>
                <w:b/>
                <w:sz w:val="18"/>
                <w:szCs w:val="18"/>
                <w:lang w:val="en-US"/>
              </w:rPr>
              <w:t>aths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25%</w:t>
            </w:r>
            <w:r w:rsidR="00FC1EBE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(N 22%)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, combined</w:t>
            </w:r>
            <w:r w:rsidR="00FC1EBE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RWM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15%</w:t>
            </w:r>
            <w:r w:rsidR="00FC1EBE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(N 12%)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. </w:t>
            </w:r>
          </w:p>
          <w:p w:rsidR="00586ECD" w:rsidRPr="000D1296" w:rsidRDefault="00586ECD" w:rsidP="00586ECD">
            <w:pPr>
              <w:rPr>
                <w:rFonts w:ascii="Tahoma" w:hAnsi="Tahoma" w:cs="Tahoma"/>
                <w:color w:val="000000"/>
                <w:sz w:val="18"/>
                <w:szCs w:val="18"/>
                <w:lang w:val="en-US" w:eastAsia="en-GB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Results in all core subjects have significantly </w:t>
            </w:r>
            <w:r w:rsidRPr="000D1296">
              <w:rPr>
                <w:rFonts w:ascii="Tahoma" w:hAnsi="Tahoma" w:cs="Tahoma"/>
                <w:sz w:val="18"/>
                <w:szCs w:val="18"/>
              </w:rPr>
              <w:t xml:space="preserve">improved </w:t>
            </w:r>
            <w:r>
              <w:rPr>
                <w:rFonts w:ascii="Tahoma" w:hAnsi="Tahoma" w:cs="Tahoma"/>
                <w:sz w:val="18"/>
                <w:szCs w:val="18"/>
              </w:rPr>
              <w:t xml:space="preserve">in 2018, including GD </w:t>
            </w:r>
            <w:r w:rsidRPr="000D1296">
              <w:rPr>
                <w:rFonts w:ascii="Tahoma" w:hAnsi="Tahoma" w:cs="Tahoma"/>
                <w:sz w:val="18"/>
                <w:szCs w:val="18"/>
              </w:rPr>
              <w:t>in R/W/M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Pr="000D129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586ECD" w:rsidRDefault="00586ECD" w:rsidP="004E2C4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86ECD" w:rsidRPr="00A41940" w:rsidRDefault="00586ECD" w:rsidP="00586ECD">
            <w:pPr>
              <w:rPr>
                <w:rFonts w:ascii="Tahoma" w:hAnsi="Tahoma" w:cs="Tahoma"/>
                <w:color w:val="000000"/>
                <w:sz w:val="18"/>
                <w:szCs w:val="18"/>
                <w:lang w:val="en-US" w:eastAsia="en-GB"/>
              </w:rPr>
            </w:pPr>
            <w:r w:rsidRPr="00A41940">
              <w:rPr>
                <w:rFonts w:ascii="Tahoma" w:hAnsi="Tahoma" w:cs="Tahoma"/>
                <w:color w:val="000000"/>
                <w:sz w:val="18"/>
                <w:szCs w:val="18"/>
                <w:lang w:val="en-US" w:eastAsia="en-GB"/>
              </w:rPr>
              <w:t>2017: 64% Reading, 55%Writing, 58% Maths, 84% Science.</w:t>
            </w:r>
          </w:p>
          <w:p w:rsidR="00586ECD" w:rsidRDefault="00586ECD" w:rsidP="00586ECD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41940">
              <w:rPr>
                <w:rFonts w:ascii="Tahoma" w:hAnsi="Tahoma" w:cs="Tahoma"/>
                <w:sz w:val="18"/>
                <w:szCs w:val="18"/>
                <w:lang w:val="en-US"/>
              </w:rPr>
              <w:t xml:space="preserve">               At greater depth: 19% Reading, 11% Writing, 15% Maths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  <w:p w:rsidR="00586ECD" w:rsidRDefault="00586ECD" w:rsidP="00586ECD">
            <w:pPr>
              <w:rPr>
                <w:rFonts w:ascii="Tahoma" w:hAnsi="Tahoma" w:cs="Tahoma"/>
                <w:sz w:val="18"/>
                <w:szCs w:val="18"/>
              </w:rPr>
            </w:pPr>
            <w:r w:rsidRPr="008835FD">
              <w:rPr>
                <w:rFonts w:ascii="Tahoma" w:hAnsi="Tahoma" w:cs="Tahoma"/>
                <w:sz w:val="18"/>
                <w:szCs w:val="18"/>
              </w:rPr>
              <w:t>KS1 outcomes were below County and National and needed to improve (see SIP).</w:t>
            </w:r>
          </w:p>
          <w:p w:rsidR="00586ECD" w:rsidRDefault="00586ECD" w:rsidP="004E2C4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447304" w:rsidRDefault="00BF48C0" w:rsidP="004E2C4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F48C0">
              <w:rPr>
                <w:rFonts w:ascii="Tahoma" w:hAnsi="Tahoma" w:cs="Tahoma"/>
                <w:sz w:val="18"/>
                <w:szCs w:val="18"/>
                <w:lang w:val="en-US"/>
              </w:rPr>
              <w:t>2016:</w:t>
            </w:r>
            <w:r w:rsidR="001F56E6" w:rsidRPr="00BF48C0">
              <w:rPr>
                <w:rFonts w:ascii="Tahoma" w:hAnsi="Tahoma" w:cs="Tahoma"/>
                <w:sz w:val="18"/>
                <w:szCs w:val="18"/>
                <w:lang w:val="en-US"/>
              </w:rPr>
              <w:t xml:space="preserve"> 64% Rea</w:t>
            </w:r>
            <w:r w:rsidR="00E84AA7">
              <w:rPr>
                <w:rFonts w:ascii="Tahoma" w:hAnsi="Tahoma" w:cs="Tahoma"/>
                <w:sz w:val="18"/>
                <w:szCs w:val="18"/>
                <w:lang w:val="en-US"/>
              </w:rPr>
              <w:t>ding, 51% Writing, 62% Maths, 77</w:t>
            </w:r>
            <w:r w:rsidR="001F56E6" w:rsidRPr="00BF48C0">
              <w:rPr>
                <w:rFonts w:ascii="Tahoma" w:hAnsi="Tahoma" w:cs="Tahoma"/>
                <w:sz w:val="18"/>
                <w:szCs w:val="18"/>
                <w:lang w:val="en-US"/>
              </w:rPr>
              <w:t>% Science.</w:t>
            </w:r>
          </w:p>
          <w:p w:rsidR="00BF48C0" w:rsidRPr="00BF48C0" w:rsidRDefault="00447304" w:rsidP="004E2C4F">
            <w:pPr>
              <w:rPr>
                <w:rFonts w:ascii="Tahoma" w:hAnsi="Tahoma" w:cs="Tahoma"/>
                <w:color w:val="000000"/>
                <w:sz w:val="18"/>
                <w:szCs w:val="18"/>
                <w:lang w:val="en-US"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              At greater depth: </w:t>
            </w:r>
            <w:r w:rsidR="000D1296">
              <w:rPr>
                <w:rFonts w:ascii="Tahoma" w:hAnsi="Tahoma" w:cs="Tahoma"/>
                <w:sz w:val="18"/>
                <w:szCs w:val="18"/>
                <w:lang w:val="en-US"/>
              </w:rPr>
              <w:t>17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% Reading, </w:t>
            </w:r>
            <w:r w:rsidR="000D1296"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% Writing, </w:t>
            </w:r>
            <w:r w:rsidR="000D1296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  <w:r w:rsidRPr="00BF48C0">
              <w:rPr>
                <w:rFonts w:ascii="Tahoma" w:hAnsi="Tahoma" w:cs="Tahoma"/>
                <w:sz w:val="18"/>
                <w:szCs w:val="18"/>
                <w:lang w:val="en-US"/>
              </w:rPr>
              <w:t>% Maths</w:t>
            </w:r>
          </w:p>
          <w:p w:rsidR="00447304" w:rsidRDefault="00447304" w:rsidP="0044730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772C74" w:rsidRPr="000D1296" w:rsidRDefault="00772C74" w:rsidP="00586ECD">
            <w:pPr>
              <w:rPr>
                <w:rFonts w:ascii="Tahoma" w:hAnsi="Tahoma" w:cs="Tahoma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5811" w:type="dxa"/>
          </w:tcPr>
          <w:p w:rsidR="00A41940" w:rsidRDefault="00B970C1" w:rsidP="00E504F1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Improve outcomes for writing in all year groups</w:t>
            </w:r>
            <w:r w:rsidR="00A41940" w:rsidRPr="000D1296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A41940" w:rsidRDefault="00B970C1" w:rsidP="00E504F1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Improve outcomes for </w:t>
            </w:r>
            <w:r w:rsidR="00A41940">
              <w:rPr>
                <w:rFonts w:ascii="Tahoma" w:hAnsi="Tahoma" w:cs="Tahoma"/>
                <w:sz w:val="18"/>
                <w:szCs w:val="18"/>
              </w:rPr>
              <w:t xml:space="preserve">Boys in all </w:t>
            </w:r>
            <w:r>
              <w:rPr>
                <w:rFonts w:ascii="Tahoma" w:hAnsi="Tahoma" w:cs="Tahoma"/>
                <w:sz w:val="18"/>
                <w:szCs w:val="18"/>
              </w:rPr>
              <w:t xml:space="preserve">core </w:t>
            </w:r>
            <w:r w:rsidR="00A41940">
              <w:rPr>
                <w:rFonts w:ascii="Tahoma" w:hAnsi="Tahoma" w:cs="Tahoma"/>
                <w:sz w:val="18"/>
                <w:szCs w:val="18"/>
              </w:rPr>
              <w:t>subjects</w:t>
            </w:r>
          </w:p>
          <w:p w:rsidR="00875B71" w:rsidRDefault="00A41940" w:rsidP="00E504F1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Continue to d</w:t>
            </w:r>
            <w:r w:rsidR="00B43EB0" w:rsidRPr="000D1296">
              <w:rPr>
                <w:rFonts w:ascii="Tahoma" w:hAnsi="Tahoma" w:cs="Tahoma"/>
                <w:sz w:val="18"/>
                <w:szCs w:val="18"/>
              </w:rPr>
              <w:t>iminish the difference</w:t>
            </w:r>
            <w:r w:rsidR="00E504F1" w:rsidRPr="000D1296">
              <w:rPr>
                <w:rFonts w:ascii="Tahoma" w:hAnsi="Tahoma" w:cs="Tahoma"/>
                <w:sz w:val="18"/>
                <w:szCs w:val="18"/>
              </w:rPr>
              <w:t xml:space="preserve"> between disadvantaged</w:t>
            </w:r>
            <w:r w:rsidR="00B970C1">
              <w:rPr>
                <w:rFonts w:ascii="Tahoma" w:hAnsi="Tahoma" w:cs="Tahoma"/>
                <w:sz w:val="18"/>
                <w:szCs w:val="18"/>
              </w:rPr>
              <w:t>/SEND</w:t>
            </w:r>
            <w:r w:rsidR="00E504F1" w:rsidRPr="000D1296">
              <w:rPr>
                <w:rFonts w:ascii="Tahoma" w:hAnsi="Tahoma" w:cs="Tahoma"/>
                <w:sz w:val="18"/>
                <w:szCs w:val="18"/>
              </w:rPr>
              <w:t xml:space="preserve"> pupils and other pupils. </w:t>
            </w:r>
          </w:p>
          <w:p w:rsidR="000772DD" w:rsidRDefault="00DB174A" w:rsidP="00002B3B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Analyse barriers in KS1 </w:t>
            </w:r>
            <w:r w:rsidR="00A41940">
              <w:rPr>
                <w:rFonts w:ascii="Tahoma" w:hAnsi="Tahoma" w:cs="Tahoma"/>
                <w:sz w:val="18"/>
                <w:szCs w:val="18"/>
              </w:rPr>
              <w:t xml:space="preserve">writing (spelling and handwriting) </w:t>
            </w:r>
            <w:r w:rsidR="00E504F1" w:rsidRPr="000D1296">
              <w:rPr>
                <w:rFonts w:ascii="Tahoma" w:hAnsi="Tahoma" w:cs="Tahoma"/>
                <w:sz w:val="18"/>
                <w:szCs w:val="18"/>
              </w:rPr>
              <w:t>and change practice</w:t>
            </w:r>
            <w:r w:rsidR="00DF573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41940">
              <w:rPr>
                <w:rFonts w:ascii="Tahoma" w:hAnsi="Tahoma" w:cs="Tahoma"/>
                <w:sz w:val="18"/>
                <w:szCs w:val="18"/>
              </w:rPr>
              <w:t>e.g. single, new phonic scheme</w:t>
            </w:r>
            <w:r w:rsidR="00B970C1">
              <w:rPr>
                <w:rFonts w:ascii="Tahoma" w:hAnsi="Tahoma" w:cs="Tahoma"/>
                <w:sz w:val="18"/>
                <w:szCs w:val="18"/>
              </w:rPr>
              <w:t>, consistent handwriting patter</w:t>
            </w:r>
            <w:r w:rsidR="00A41940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0772DD" w:rsidRDefault="00E504F1" w:rsidP="00002B3B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  <w:r w:rsidRPr="000D1296">
              <w:rPr>
                <w:rFonts w:ascii="Tahoma" w:hAnsi="Tahoma" w:cs="Tahoma"/>
                <w:sz w:val="18"/>
                <w:szCs w:val="18"/>
              </w:rPr>
              <w:t>Pilot new strategies for teaching spellings</w:t>
            </w:r>
            <w:r w:rsidR="00DF573F">
              <w:rPr>
                <w:rFonts w:ascii="Tahoma" w:hAnsi="Tahoma" w:cs="Tahoma"/>
                <w:sz w:val="18"/>
                <w:szCs w:val="18"/>
              </w:rPr>
              <w:t xml:space="preserve"> and handwriting</w:t>
            </w:r>
            <w:r w:rsidR="00875B71">
              <w:rPr>
                <w:rFonts w:ascii="Tahoma" w:hAnsi="Tahoma" w:cs="Tahoma"/>
                <w:sz w:val="18"/>
                <w:szCs w:val="18"/>
              </w:rPr>
              <w:t xml:space="preserve"> throughout the school</w:t>
            </w:r>
            <w:r w:rsidRPr="000D1296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FC1EBE" w:rsidRPr="000D1296" w:rsidRDefault="00FC1EBE" w:rsidP="00FC1EBE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Song of Sounds introduced Oct 2018 is already having a good impact on children’s ability to recognise and use vowel digraphs, linked to their handwriting patter.</w:t>
            </w:r>
          </w:p>
          <w:p w:rsidR="00FC1EBE" w:rsidRPr="000D1296" w:rsidRDefault="00FC1EBE" w:rsidP="00FC1EBE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  <w:p w:rsidR="00B43EB0" w:rsidRPr="00A41940" w:rsidRDefault="00B43EB0" w:rsidP="00A41940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0FA8" w:rsidRPr="008D2A40" w:rsidTr="000D1296">
        <w:trPr>
          <w:trHeight w:val="279"/>
        </w:trPr>
        <w:tc>
          <w:tcPr>
            <w:tcW w:w="10173" w:type="dxa"/>
            <w:gridSpan w:val="3"/>
            <w:shd w:val="clear" w:color="auto" w:fill="FF0000"/>
            <w:vAlign w:val="center"/>
          </w:tcPr>
          <w:p w:rsidR="00740FA8" w:rsidRPr="008D2A40" w:rsidRDefault="00740FA8" w:rsidP="00740F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2A40">
              <w:rPr>
                <w:rFonts w:ascii="Tahoma" w:hAnsi="Tahoma" w:cs="Tahoma"/>
                <w:b/>
                <w:sz w:val="18"/>
                <w:szCs w:val="18"/>
              </w:rPr>
              <w:t>Quality of Teaching , Learning and Assessment</w:t>
            </w:r>
          </w:p>
        </w:tc>
        <w:tc>
          <w:tcPr>
            <w:tcW w:w="5811" w:type="dxa"/>
            <w:shd w:val="clear" w:color="auto" w:fill="FF0000"/>
          </w:tcPr>
          <w:p w:rsidR="00740FA8" w:rsidRPr="000D1296" w:rsidRDefault="000B292E" w:rsidP="00740F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D1296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740FA8" w:rsidRPr="008D2A40" w:rsidTr="004D2877">
        <w:trPr>
          <w:trHeight w:val="247"/>
        </w:trPr>
        <w:tc>
          <w:tcPr>
            <w:tcW w:w="10173" w:type="dxa"/>
            <w:gridSpan w:val="3"/>
            <w:shd w:val="clear" w:color="auto" w:fill="D9D9D9" w:themeFill="background1" w:themeFillShade="D9"/>
          </w:tcPr>
          <w:p w:rsidR="00740FA8" w:rsidRPr="008D2A40" w:rsidRDefault="00740FA8" w:rsidP="00C17833">
            <w:pPr>
              <w:tabs>
                <w:tab w:val="left" w:pos="109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8D2A40">
              <w:rPr>
                <w:rFonts w:ascii="Tahoma" w:hAnsi="Tahoma" w:cs="Tahoma"/>
                <w:b/>
                <w:sz w:val="18"/>
                <w:szCs w:val="18"/>
              </w:rPr>
              <w:t>Strengths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740FA8" w:rsidRPr="000D1296" w:rsidRDefault="00740FA8" w:rsidP="00C1783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D1296">
              <w:rPr>
                <w:rFonts w:ascii="Tahoma" w:hAnsi="Tahoma" w:cs="Tahoma"/>
                <w:b/>
                <w:sz w:val="18"/>
                <w:szCs w:val="18"/>
              </w:rPr>
              <w:t>Areas for development</w:t>
            </w:r>
          </w:p>
        </w:tc>
      </w:tr>
      <w:tr w:rsidR="00DC1AB4" w:rsidRPr="008D2A40" w:rsidTr="00B970C1">
        <w:trPr>
          <w:trHeight w:val="551"/>
        </w:trPr>
        <w:tc>
          <w:tcPr>
            <w:tcW w:w="10173" w:type="dxa"/>
            <w:gridSpan w:val="3"/>
            <w:shd w:val="clear" w:color="auto" w:fill="FFFFFF" w:themeFill="background1"/>
          </w:tcPr>
          <w:p w:rsidR="00DC1AB4" w:rsidRDefault="008D2A40" w:rsidP="000B292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D2A40">
              <w:rPr>
                <w:rFonts w:ascii="Tahoma" w:hAnsi="Tahoma" w:cs="Tahoma"/>
                <w:sz w:val="18"/>
                <w:szCs w:val="18"/>
                <w:lang w:val="en-US"/>
              </w:rPr>
              <w:t xml:space="preserve">The quality of teaching over time across the school has </w:t>
            </w:r>
            <w:r w:rsidR="00772C74">
              <w:rPr>
                <w:rFonts w:ascii="Tahoma" w:hAnsi="Tahoma" w:cs="Tahoma"/>
                <w:sz w:val="18"/>
                <w:szCs w:val="18"/>
                <w:lang w:val="en-US"/>
              </w:rPr>
              <w:t>improved and is mostly</w:t>
            </w:r>
            <w:r w:rsidR="00B970C1">
              <w:rPr>
                <w:rFonts w:ascii="Tahoma" w:hAnsi="Tahoma" w:cs="Tahoma"/>
                <w:sz w:val="18"/>
                <w:szCs w:val="18"/>
                <w:lang w:val="en-US"/>
              </w:rPr>
              <w:t xml:space="preserve"> good or better</w:t>
            </w:r>
            <w:r w:rsidRPr="008D2A40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  <w:p w:rsidR="00B970C1" w:rsidRDefault="00B970C1" w:rsidP="000B292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B970C1" w:rsidRDefault="00B970C1" w:rsidP="000B292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The quality of teaching and learning now assessed via termly book look, learning walks, half termly PP meetings, QA visits from Locality HTs, drop ins, Coaching and Mentoring. </w:t>
            </w:r>
          </w:p>
          <w:p w:rsidR="00772C74" w:rsidRDefault="00772C74" w:rsidP="000B292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772C74" w:rsidRDefault="00772C74" w:rsidP="000B292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Numicon has been </w:t>
            </w:r>
            <w:r w:rsidR="00B970C1">
              <w:rPr>
                <w:rFonts w:ascii="Tahoma" w:hAnsi="Tahoma" w:cs="Tahoma"/>
                <w:sz w:val="18"/>
                <w:szCs w:val="18"/>
                <w:lang w:val="en-US"/>
              </w:rPr>
              <w:t xml:space="preserve">embedded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as a whole school approach in order to improve outcomes in Maths</w:t>
            </w:r>
            <w:r w:rsidR="00B970C1">
              <w:rPr>
                <w:rFonts w:ascii="Tahoma" w:hAnsi="Tahoma" w:cs="Tahoma"/>
                <w:sz w:val="18"/>
                <w:szCs w:val="18"/>
                <w:lang w:val="en-US"/>
              </w:rPr>
              <w:t>, and this is evident in our improved maths data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  <w:p w:rsidR="00772C74" w:rsidRDefault="00772C74" w:rsidP="000B292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772C74" w:rsidRDefault="00772C74" w:rsidP="000B292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Changes are being implemented in order to improve outcomes in writing. Spelling and handwriting have been identified as key aspects for improvement for the whole school.</w:t>
            </w:r>
            <w:r w:rsidR="00A41940">
              <w:rPr>
                <w:rFonts w:ascii="Tahoma" w:hAnsi="Tahoma" w:cs="Tahoma"/>
                <w:sz w:val="18"/>
                <w:szCs w:val="18"/>
                <w:lang w:val="en-US"/>
              </w:rPr>
              <w:t xml:space="preserve"> New p</w:t>
            </w:r>
            <w:r w:rsidR="00D171AD">
              <w:rPr>
                <w:rFonts w:ascii="Tahoma" w:hAnsi="Tahoma" w:cs="Tahoma"/>
                <w:sz w:val="18"/>
                <w:szCs w:val="18"/>
                <w:lang w:val="en-US"/>
              </w:rPr>
              <w:t>honic scheme to be used from Oc</w:t>
            </w:r>
            <w:r w:rsidR="00A41940">
              <w:rPr>
                <w:rFonts w:ascii="Tahoma" w:hAnsi="Tahoma" w:cs="Tahoma"/>
                <w:sz w:val="18"/>
                <w:szCs w:val="18"/>
                <w:lang w:val="en-US"/>
              </w:rPr>
              <w:t xml:space="preserve">t 2018 onwards. </w:t>
            </w:r>
          </w:p>
          <w:p w:rsidR="00772C74" w:rsidRPr="008D2A40" w:rsidRDefault="00772C74" w:rsidP="000B292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772C74" w:rsidRDefault="00772C74" w:rsidP="00772C74">
            <w:pPr>
              <w:rPr>
                <w:rFonts w:ascii="Tahoma" w:hAnsi="Tahoma" w:cs="Tahoma"/>
                <w:sz w:val="18"/>
                <w:szCs w:val="18"/>
                <w:lang w:val="en-US" w:eastAsia="en-GB"/>
              </w:rPr>
            </w:pPr>
            <w:r w:rsidRPr="008D2A40">
              <w:rPr>
                <w:rFonts w:ascii="Tahoma" w:hAnsi="Tahoma" w:cs="Tahoma"/>
                <w:sz w:val="18"/>
                <w:szCs w:val="18"/>
                <w:lang w:val="en-US" w:eastAsia="en-GB"/>
              </w:rPr>
              <w:t>Adults are increasing opportunities to learn through problem-solving, application to real life contexts, cross curricular challenges, and opportunities to develop and apply key skills and k</w:t>
            </w:r>
            <w:r>
              <w:rPr>
                <w:rFonts w:ascii="Tahoma" w:hAnsi="Tahoma" w:cs="Tahoma"/>
                <w:sz w:val="18"/>
                <w:szCs w:val="18"/>
                <w:lang w:val="en-US" w:eastAsia="en-GB"/>
              </w:rPr>
              <w:t>nowledge in a range of contexts</w:t>
            </w:r>
            <w:r w:rsidRPr="008D2A40">
              <w:rPr>
                <w:rFonts w:ascii="Tahoma" w:hAnsi="Tahoma" w:cs="Tahoma"/>
                <w:sz w:val="18"/>
                <w:szCs w:val="18"/>
                <w:lang w:val="en-US" w:eastAsia="en-GB"/>
              </w:rPr>
              <w:t xml:space="preserve">. </w:t>
            </w:r>
          </w:p>
          <w:p w:rsidR="00772C74" w:rsidRDefault="00772C74" w:rsidP="00772C74">
            <w:pPr>
              <w:rPr>
                <w:rFonts w:ascii="Tahoma" w:hAnsi="Tahoma" w:cs="Tahoma"/>
                <w:sz w:val="18"/>
                <w:szCs w:val="18"/>
                <w:lang w:val="en-US" w:eastAsia="en-GB"/>
              </w:rPr>
            </w:pPr>
          </w:p>
          <w:p w:rsidR="00772C74" w:rsidRPr="008D2A40" w:rsidRDefault="00772C74" w:rsidP="00772C74">
            <w:pPr>
              <w:rPr>
                <w:rFonts w:ascii="Tahoma" w:hAnsi="Tahoma" w:cs="Tahoma"/>
                <w:sz w:val="18"/>
                <w:szCs w:val="18"/>
                <w:lang w:val="en-US" w:eastAsia="en-GB"/>
              </w:rPr>
            </w:pPr>
            <w:r w:rsidRPr="008D2A40">
              <w:rPr>
                <w:rFonts w:ascii="Tahoma" w:hAnsi="Tahoma" w:cs="Tahoma"/>
                <w:sz w:val="18"/>
                <w:szCs w:val="18"/>
                <w:lang w:val="en-US" w:eastAsia="en-GB"/>
              </w:rPr>
              <w:t xml:space="preserve">Adults engage through active learning where possible, and the adults impart knowledge at every turn. </w:t>
            </w:r>
          </w:p>
          <w:p w:rsidR="00772C74" w:rsidRPr="008D2A40" w:rsidRDefault="00772C74" w:rsidP="00772C74">
            <w:pPr>
              <w:rPr>
                <w:rFonts w:ascii="Tahoma" w:hAnsi="Tahoma" w:cs="Tahoma"/>
                <w:sz w:val="18"/>
                <w:szCs w:val="18"/>
                <w:lang w:val="en-US" w:eastAsia="en-GB"/>
              </w:rPr>
            </w:pPr>
          </w:p>
          <w:p w:rsidR="00772C74" w:rsidRDefault="00772C74" w:rsidP="00772C74">
            <w:pPr>
              <w:rPr>
                <w:rFonts w:ascii="Tahoma" w:hAnsi="Tahoma" w:cs="Tahoma"/>
                <w:sz w:val="18"/>
                <w:szCs w:val="18"/>
                <w:lang w:val="en-US" w:eastAsia="en-GB"/>
              </w:rPr>
            </w:pPr>
            <w:r w:rsidRPr="008D2A40">
              <w:rPr>
                <w:rFonts w:ascii="Tahoma" w:hAnsi="Tahoma" w:cs="Tahoma"/>
                <w:sz w:val="18"/>
                <w:szCs w:val="18"/>
                <w:lang w:val="en-US" w:eastAsia="en-GB"/>
              </w:rPr>
              <w:lastRenderedPageBreak/>
              <w:t>Effective marking and feedback leads to pupils knowing how to improve and progress</w:t>
            </w:r>
            <w:r w:rsidR="00D171AD">
              <w:rPr>
                <w:rFonts w:ascii="Tahoma" w:hAnsi="Tahoma" w:cs="Tahoma"/>
                <w:sz w:val="18"/>
                <w:szCs w:val="18"/>
                <w:lang w:val="en-US" w:eastAsia="en-GB"/>
              </w:rPr>
              <w:t xml:space="preserve"> (eg in KS1 children are given dedicated proof-reading time)</w:t>
            </w:r>
            <w:r w:rsidRPr="008D2A40">
              <w:rPr>
                <w:rFonts w:ascii="Tahoma" w:hAnsi="Tahoma" w:cs="Tahoma"/>
                <w:sz w:val="18"/>
                <w:szCs w:val="18"/>
                <w:lang w:val="en-US" w:eastAsia="en-GB"/>
              </w:rPr>
              <w:t xml:space="preserve">. </w:t>
            </w:r>
          </w:p>
          <w:p w:rsidR="008D2A40" w:rsidRPr="008D2A40" w:rsidRDefault="008D2A40" w:rsidP="000B292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F63A6B" w:rsidRDefault="008D2A40" w:rsidP="008D2A40">
            <w:pPr>
              <w:rPr>
                <w:rFonts w:ascii="Tahoma" w:hAnsi="Tahoma" w:cs="Tahoma"/>
                <w:sz w:val="18"/>
                <w:szCs w:val="18"/>
                <w:lang w:val="en-US" w:eastAsia="en-GB"/>
              </w:rPr>
            </w:pPr>
            <w:r w:rsidRPr="008D2A40">
              <w:rPr>
                <w:rFonts w:ascii="Tahoma" w:hAnsi="Tahoma" w:cs="Tahoma"/>
                <w:sz w:val="18"/>
                <w:szCs w:val="18"/>
                <w:lang w:val="en-US" w:eastAsia="en-GB"/>
              </w:rPr>
              <w:t xml:space="preserve">Teachers </w:t>
            </w:r>
            <w:r w:rsidR="00A41940">
              <w:rPr>
                <w:rFonts w:ascii="Tahoma" w:hAnsi="Tahoma" w:cs="Tahoma"/>
                <w:sz w:val="18"/>
                <w:szCs w:val="18"/>
                <w:lang w:val="en-US" w:eastAsia="en-GB"/>
              </w:rPr>
              <w:t xml:space="preserve">and Las (Learning Assistants) </w:t>
            </w:r>
            <w:r w:rsidRPr="008D2A40">
              <w:rPr>
                <w:rFonts w:ascii="Tahoma" w:hAnsi="Tahoma" w:cs="Tahoma"/>
                <w:sz w:val="18"/>
                <w:szCs w:val="18"/>
                <w:lang w:val="en-US" w:eastAsia="en-GB"/>
              </w:rPr>
              <w:t>use assessment effectively to inform next steps to help pupils learn well.</w:t>
            </w:r>
          </w:p>
          <w:p w:rsidR="00B970C1" w:rsidRDefault="00B970C1" w:rsidP="008D2A40">
            <w:pPr>
              <w:rPr>
                <w:rFonts w:ascii="Tahoma" w:hAnsi="Tahoma" w:cs="Tahoma"/>
                <w:sz w:val="18"/>
                <w:szCs w:val="18"/>
                <w:lang w:val="en-US" w:eastAsia="en-GB"/>
              </w:rPr>
            </w:pPr>
          </w:p>
          <w:p w:rsidR="00B970C1" w:rsidRDefault="00B970C1" w:rsidP="008D2A40">
            <w:pPr>
              <w:rPr>
                <w:rFonts w:ascii="Tahoma" w:hAnsi="Tahoma" w:cs="Tahoma"/>
                <w:sz w:val="18"/>
                <w:szCs w:val="18"/>
                <w:lang w:val="en-US"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val="en-US" w:eastAsia="en-GB"/>
              </w:rPr>
              <w:t>Cusp groups and individual</w:t>
            </w:r>
            <w:r w:rsidR="00D171AD">
              <w:rPr>
                <w:rFonts w:ascii="Tahoma" w:hAnsi="Tahoma" w:cs="Tahoma"/>
                <w:sz w:val="18"/>
                <w:szCs w:val="18"/>
                <w:lang w:val="en-US" w:eastAsia="en-GB"/>
              </w:rPr>
              <w:t>s</w:t>
            </w:r>
            <w:r>
              <w:rPr>
                <w:rFonts w:ascii="Tahoma" w:hAnsi="Tahoma" w:cs="Tahoma"/>
                <w:sz w:val="18"/>
                <w:szCs w:val="18"/>
                <w:lang w:val="en-US" w:eastAsia="en-GB"/>
              </w:rPr>
              <w:t xml:space="preserve"> continue to </w:t>
            </w:r>
            <w:r w:rsidR="00D171AD">
              <w:rPr>
                <w:rFonts w:ascii="Tahoma" w:hAnsi="Tahoma" w:cs="Tahoma"/>
                <w:sz w:val="18"/>
                <w:szCs w:val="18"/>
                <w:lang w:val="en-US" w:eastAsia="en-GB"/>
              </w:rPr>
              <w:t>be a focus of intervention and half termly PP data is used to determine where provision is best placed</w:t>
            </w:r>
          </w:p>
          <w:p w:rsidR="00F63A6B" w:rsidRDefault="00F63A6B" w:rsidP="008D2A40">
            <w:pPr>
              <w:rPr>
                <w:rFonts w:ascii="Tahoma" w:hAnsi="Tahoma" w:cs="Tahoma"/>
                <w:sz w:val="18"/>
                <w:szCs w:val="18"/>
                <w:lang w:val="en-US" w:eastAsia="en-GB"/>
              </w:rPr>
            </w:pPr>
          </w:p>
          <w:p w:rsidR="008D2A40" w:rsidRPr="008D2A40" w:rsidRDefault="008D2A40" w:rsidP="000B292E">
            <w:pPr>
              <w:rPr>
                <w:rFonts w:ascii="Tahoma" w:hAnsi="Tahoma" w:cs="Tahoma"/>
                <w:sz w:val="18"/>
                <w:szCs w:val="18"/>
                <w:lang w:val="en-US" w:eastAsia="en-GB"/>
              </w:rPr>
            </w:pPr>
            <w:r w:rsidRPr="008D2A40">
              <w:rPr>
                <w:rFonts w:ascii="Tahoma" w:hAnsi="Tahoma" w:cs="Tahoma"/>
                <w:sz w:val="18"/>
                <w:szCs w:val="18"/>
                <w:lang w:val="en-US" w:eastAsia="en-GB"/>
              </w:rPr>
              <w:t>SEN</w:t>
            </w:r>
            <w:r w:rsidR="00543C56">
              <w:rPr>
                <w:rFonts w:ascii="Tahoma" w:hAnsi="Tahoma" w:cs="Tahoma"/>
                <w:sz w:val="18"/>
                <w:szCs w:val="18"/>
                <w:lang w:val="en-US" w:eastAsia="en-GB"/>
              </w:rPr>
              <w:t xml:space="preserve">D </w:t>
            </w:r>
            <w:r w:rsidR="00B970C1">
              <w:rPr>
                <w:rFonts w:ascii="Tahoma" w:hAnsi="Tahoma" w:cs="Tahoma"/>
                <w:sz w:val="18"/>
                <w:szCs w:val="18"/>
                <w:lang w:val="en-US" w:eastAsia="en-GB"/>
              </w:rPr>
              <w:t xml:space="preserve">pupils </w:t>
            </w:r>
            <w:r w:rsidR="00543C56">
              <w:rPr>
                <w:rFonts w:ascii="Tahoma" w:hAnsi="Tahoma" w:cs="Tahoma"/>
                <w:sz w:val="18"/>
                <w:szCs w:val="18"/>
                <w:lang w:val="en-US" w:eastAsia="en-GB"/>
              </w:rPr>
              <w:t>are well taught and supported</w:t>
            </w:r>
            <w:r w:rsidR="00B970C1">
              <w:rPr>
                <w:rFonts w:ascii="Tahoma" w:hAnsi="Tahoma" w:cs="Tahoma"/>
                <w:sz w:val="18"/>
                <w:szCs w:val="18"/>
                <w:lang w:val="en-US" w:eastAsia="en-GB"/>
              </w:rPr>
              <w:t xml:space="preserve"> (qualify first teaching, and intervention, ideally in-class)</w:t>
            </w:r>
            <w:r w:rsidR="00543C56">
              <w:rPr>
                <w:rFonts w:ascii="Tahoma" w:hAnsi="Tahoma" w:cs="Tahoma"/>
                <w:sz w:val="18"/>
                <w:szCs w:val="18"/>
                <w:lang w:val="en-US" w:eastAsia="en-GB"/>
              </w:rPr>
              <w:t>;</w:t>
            </w:r>
            <w:r w:rsidRPr="008D2A40">
              <w:rPr>
                <w:rFonts w:ascii="Tahoma" w:hAnsi="Tahoma" w:cs="Tahoma"/>
                <w:sz w:val="18"/>
                <w:szCs w:val="18"/>
                <w:lang w:val="en-US" w:eastAsia="en-GB"/>
              </w:rPr>
              <w:t xml:space="preserve"> and careful consideration is given to the development of the ‘whole child’. </w:t>
            </w:r>
            <w:r w:rsidR="002F14D8">
              <w:rPr>
                <w:rFonts w:ascii="Tahoma" w:hAnsi="Tahoma" w:cs="Tahoma"/>
                <w:sz w:val="18"/>
                <w:szCs w:val="18"/>
                <w:lang w:val="en-US" w:eastAsia="en-GB"/>
              </w:rPr>
              <w:t xml:space="preserve">We work effectively with feeder schools and other professionals. </w:t>
            </w:r>
          </w:p>
        </w:tc>
        <w:tc>
          <w:tcPr>
            <w:tcW w:w="5811" w:type="dxa"/>
          </w:tcPr>
          <w:p w:rsidR="00013DC4" w:rsidRPr="000D1296" w:rsidRDefault="00822AF3" w:rsidP="00013DC4">
            <w:pPr>
              <w:numPr>
                <w:ilvl w:val="0"/>
                <w:numId w:val="11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Implement</w:t>
            </w:r>
            <w:r w:rsidR="00013DC4" w:rsidRPr="000D1296">
              <w:rPr>
                <w:rFonts w:ascii="Tahoma" w:hAnsi="Tahoma" w:cs="Tahoma"/>
                <w:bCs/>
                <w:sz w:val="18"/>
                <w:szCs w:val="18"/>
              </w:rPr>
              <w:t xml:space="preserve"> new strategies for teaching spellings in order to ensure spelling improves throughout the school.</w:t>
            </w:r>
          </w:p>
          <w:p w:rsidR="00013DC4" w:rsidRPr="000D1296" w:rsidRDefault="002F14D8" w:rsidP="00013DC4">
            <w:pPr>
              <w:numPr>
                <w:ilvl w:val="0"/>
                <w:numId w:val="11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Embed</w:t>
            </w:r>
            <w:r w:rsidR="00822AF3">
              <w:rPr>
                <w:rFonts w:ascii="Tahoma" w:hAnsi="Tahoma" w:cs="Tahoma"/>
                <w:bCs/>
                <w:sz w:val="18"/>
                <w:szCs w:val="18"/>
              </w:rPr>
              <w:t xml:space="preserve"> Numicon as a whole school resource for Maths and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continue to </w:t>
            </w:r>
            <w:r w:rsidR="00822AF3">
              <w:rPr>
                <w:rFonts w:ascii="Tahoma" w:hAnsi="Tahoma" w:cs="Tahoma"/>
                <w:bCs/>
                <w:sz w:val="18"/>
                <w:szCs w:val="18"/>
              </w:rPr>
              <w:t>adapt planning accordingly.</w:t>
            </w:r>
          </w:p>
          <w:p w:rsidR="00013DC4" w:rsidRDefault="00D171AD" w:rsidP="00013DC4">
            <w:pPr>
              <w:numPr>
                <w:ilvl w:val="0"/>
                <w:numId w:val="11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Work with the TSA24 </w:t>
            </w:r>
            <w:r w:rsidR="00822AF3">
              <w:rPr>
                <w:rFonts w:ascii="Tahoma" w:hAnsi="Tahoma" w:cs="Tahoma"/>
                <w:bCs/>
                <w:sz w:val="18"/>
                <w:szCs w:val="18"/>
              </w:rPr>
              <w:t>for school to school support</w:t>
            </w:r>
            <w:r w:rsidR="002F14D8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B970C1">
              <w:rPr>
                <w:rFonts w:ascii="Tahoma" w:hAnsi="Tahoma" w:cs="Tahoma"/>
                <w:bCs/>
                <w:sz w:val="18"/>
                <w:szCs w:val="18"/>
              </w:rPr>
              <w:t>(in particular for new subject leaders)</w:t>
            </w:r>
            <w:r w:rsidR="00822AF3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:rsidR="00B970C1" w:rsidRDefault="00B970C1" w:rsidP="00013DC4">
            <w:pPr>
              <w:numPr>
                <w:ilvl w:val="0"/>
                <w:numId w:val="11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Introduce new Phonic Scheme to help improve Phonics eve</w:t>
            </w:r>
            <w:r w:rsidR="00D171AD">
              <w:rPr>
                <w:rFonts w:ascii="Tahoma" w:hAnsi="Tahoma" w:cs="Tahoma"/>
                <w:bCs/>
                <w:sz w:val="18"/>
                <w:szCs w:val="18"/>
              </w:rPr>
              <w:t>n more (Song of Sounds) from Oc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 2018 onwards. Implement consistent handwriting patter.  </w:t>
            </w:r>
          </w:p>
          <w:p w:rsidR="00875B71" w:rsidRDefault="00875B71" w:rsidP="00013DC4">
            <w:pPr>
              <w:numPr>
                <w:ilvl w:val="0"/>
                <w:numId w:val="11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Lea</w:t>
            </w:r>
            <w:r w:rsidR="00B970C1">
              <w:rPr>
                <w:rFonts w:ascii="Tahoma" w:hAnsi="Tahoma" w:cs="Tahoma"/>
                <w:bCs/>
                <w:sz w:val="18"/>
                <w:szCs w:val="18"/>
              </w:rPr>
              <w:t xml:space="preserve">rning environment is interactive and consistent, and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continue</w:t>
            </w:r>
            <w:r w:rsidR="00B970C1">
              <w:rPr>
                <w:rFonts w:ascii="Tahoma" w:hAnsi="Tahoma" w:cs="Tahoma"/>
                <w:bCs/>
                <w:sz w:val="18"/>
                <w:szCs w:val="18"/>
              </w:rPr>
              <w:t>s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to show pupil voice</w:t>
            </w:r>
            <w:r w:rsidR="00B970C1">
              <w:rPr>
                <w:rFonts w:ascii="Tahoma" w:hAnsi="Tahoma" w:cs="Tahoma"/>
                <w:bCs/>
                <w:sz w:val="18"/>
                <w:szCs w:val="18"/>
              </w:rPr>
              <w:t xml:space="preserve"> and high expectations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throughout the school.</w:t>
            </w:r>
          </w:p>
          <w:p w:rsidR="00B970C1" w:rsidRPr="000D1296" w:rsidRDefault="00B970C1" w:rsidP="00013DC4">
            <w:pPr>
              <w:numPr>
                <w:ilvl w:val="0"/>
                <w:numId w:val="11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Work with Greenway Junior School on Maths Mastery. </w:t>
            </w:r>
          </w:p>
          <w:p w:rsidR="00DC1AB4" w:rsidRPr="000D1296" w:rsidRDefault="00DC1AB4" w:rsidP="00DC1AB4">
            <w:pPr>
              <w:rPr>
                <w:rFonts w:ascii="Tahoma" w:hAnsi="Tahoma" w:cs="Tahoma"/>
                <w:bCs/>
                <w:iCs/>
                <w:color w:val="548DD4" w:themeColor="text2" w:themeTint="99"/>
                <w:sz w:val="18"/>
                <w:szCs w:val="18"/>
              </w:rPr>
            </w:pPr>
          </w:p>
        </w:tc>
      </w:tr>
      <w:tr w:rsidR="00740FA8" w:rsidRPr="008D2A40" w:rsidTr="000D1296">
        <w:trPr>
          <w:trHeight w:val="230"/>
        </w:trPr>
        <w:tc>
          <w:tcPr>
            <w:tcW w:w="10173" w:type="dxa"/>
            <w:gridSpan w:val="3"/>
            <w:shd w:val="clear" w:color="auto" w:fill="92D050"/>
          </w:tcPr>
          <w:p w:rsidR="00740FA8" w:rsidRPr="008D2A40" w:rsidRDefault="00740FA8" w:rsidP="00740F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2A40">
              <w:rPr>
                <w:rFonts w:ascii="Tahoma" w:hAnsi="Tahoma" w:cs="Tahoma"/>
                <w:b/>
                <w:sz w:val="18"/>
                <w:szCs w:val="18"/>
              </w:rPr>
              <w:lastRenderedPageBreak/>
              <w:t>Personal Development, Behaviour and Safety</w:t>
            </w:r>
          </w:p>
        </w:tc>
        <w:tc>
          <w:tcPr>
            <w:tcW w:w="5811" w:type="dxa"/>
            <w:shd w:val="clear" w:color="auto" w:fill="92D050"/>
          </w:tcPr>
          <w:p w:rsidR="00740FA8" w:rsidRPr="008D2A40" w:rsidRDefault="000B292E" w:rsidP="00740F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2A40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740FA8" w:rsidRPr="008D2A40" w:rsidTr="004D2877">
        <w:trPr>
          <w:trHeight w:val="230"/>
        </w:trPr>
        <w:tc>
          <w:tcPr>
            <w:tcW w:w="10173" w:type="dxa"/>
            <w:gridSpan w:val="3"/>
            <w:shd w:val="clear" w:color="auto" w:fill="D9D9D9" w:themeFill="background1" w:themeFillShade="D9"/>
          </w:tcPr>
          <w:p w:rsidR="00740FA8" w:rsidRPr="008D2A40" w:rsidRDefault="00740FA8" w:rsidP="00C1783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2A40">
              <w:rPr>
                <w:rFonts w:ascii="Tahoma" w:hAnsi="Tahoma" w:cs="Tahoma"/>
                <w:b/>
                <w:sz w:val="18"/>
                <w:szCs w:val="18"/>
              </w:rPr>
              <w:t>Strengths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740FA8" w:rsidRPr="008D2A40" w:rsidRDefault="00740FA8" w:rsidP="00740FA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2A40">
              <w:rPr>
                <w:rFonts w:ascii="Tahoma" w:hAnsi="Tahoma" w:cs="Tahoma"/>
                <w:b/>
                <w:sz w:val="18"/>
                <w:szCs w:val="18"/>
              </w:rPr>
              <w:t>Areas for development</w:t>
            </w:r>
          </w:p>
        </w:tc>
      </w:tr>
      <w:tr w:rsidR="00740FA8" w:rsidRPr="008D2A40" w:rsidTr="004D2877">
        <w:trPr>
          <w:trHeight w:val="841"/>
        </w:trPr>
        <w:tc>
          <w:tcPr>
            <w:tcW w:w="10173" w:type="dxa"/>
            <w:gridSpan w:val="3"/>
            <w:shd w:val="clear" w:color="auto" w:fill="auto"/>
          </w:tcPr>
          <w:p w:rsidR="009B57FC" w:rsidRDefault="009B57FC" w:rsidP="009B57FC">
            <w:pPr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9B57FC"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Pupils feel safe in school. Adults believe that school is a safe place to be. </w:t>
            </w:r>
            <w:r w:rsidR="00807DA0">
              <w:rPr>
                <w:rFonts w:ascii="Tahoma" w:hAnsi="Tahoma" w:cs="Tahoma"/>
                <w:sz w:val="18"/>
                <w:szCs w:val="18"/>
                <w:lang w:eastAsia="en-GB"/>
              </w:rPr>
              <w:t>Ofsted (July 2018) recognised that this was a strength, and SCR an excellent model.</w:t>
            </w:r>
          </w:p>
          <w:p w:rsidR="009B57FC" w:rsidRPr="009B57FC" w:rsidRDefault="009B57FC" w:rsidP="009B57FC">
            <w:pPr>
              <w:rPr>
                <w:rFonts w:ascii="Tahoma" w:hAnsi="Tahoma" w:cs="Tahoma"/>
                <w:sz w:val="18"/>
                <w:szCs w:val="18"/>
                <w:lang w:eastAsia="en-GB"/>
              </w:rPr>
            </w:pPr>
          </w:p>
          <w:p w:rsidR="009B57FC" w:rsidRDefault="009B57FC" w:rsidP="009B57FC">
            <w:pPr>
              <w:rPr>
                <w:rFonts w:ascii="Tahoma" w:hAnsi="Tahoma" w:cs="Tahoma"/>
                <w:sz w:val="18"/>
                <w:szCs w:val="18"/>
                <w:lang w:val="en-US" w:eastAsia="en-GB"/>
              </w:rPr>
            </w:pPr>
            <w:r w:rsidRPr="009B57FC"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In lessons and around our school grounds, the majority of pupils display excellent behaviour and positive </w:t>
            </w:r>
            <w:r w:rsidRPr="009B57FC">
              <w:rPr>
                <w:rFonts w:ascii="Tahoma" w:hAnsi="Tahoma" w:cs="Tahoma"/>
                <w:sz w:val="18"/>
                <w:szCs w:val="18"/>
                <w:lang w:val="en-US" w:eastAsia="en-GB"/>
              </w:rPr>
              <w:t>attitudes to learning.</w:t>
            </w:r>
          </w:p>
          <w:p w:rsidR="009B57FC" w:rsidRPr="009B57FC" w:rsidRDefault="009B57FC" w:rsidP="009B57FC">
            <w:pPr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9B57FC">
              <w:rPr>
                <w:rFonts w:ascii="Tahoma" w:hAnsi="Tahoma" w:cs="Tahoma"/>
                <w:sz w:val="18"/>
                <w:szCs w:val="18"/>
                <w:lang w:val="en-US" w:eastAsia="en-GB"/>
              </w:rPr>
              <w:t xml:space="preserve"> </w:t>
            </w:r>
          </w:p>
          <w:p w:rsidR="009B57FC" w:rsidRDefault="009B57FC" w:rsidP="009B57FC">
            <w:pPr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9B57FC"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Leaders and staff have established high expectations of behaviour and very positive relationships with pupils. </w:t>
            </w:r>
          </w:p>
          <w:p w:rsidR="009B57FC" w:rsidRPr="009B57FC" w:rsidRDefault="009B57FC" w:rsidP="009B57FC">
            <w:pPr>
              <w:rPr>
                <w:rFonts w:ascii="Tahoma" w:hAnsi="Tahoma" w:cs="Tahoma"/>
                <w:sz w:val="18"/>
                <w:szCs w:val="18"/>
                <w:lang w:eastAsia="en-GB"/>
              </w:rPr>
            </w:pPr>
          </w:p>
          <w:p w:rsidR="009B57FC" w:rsidRDefault="009B57FC" w:rsidP="009B57FC">
            <w:pPr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9B57FC"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Throughout the school staff and pupils ‘live’ out the school values by keeping safe, being healthy and active, by being friendly, kind and respectful to others. </w:t>
            </w:r>
          </w:p>
          <w:p w:rsidR="009B57FC" w:rsidRPr="009B57FC" w:rsidRDefault="009B57FC" w:rsidP="009B57FC">
            <w:pPr>
              <w:rPr>
                <w:rFonts w:ascii="Tahoma" w:hAnsi="Tahoma" w:cs="Tahoma"/>
                <w:sz w:val="18"/>
                <w:szCs w:val="18"/>
                <w:lang w:eastAsia="en-GB"/>
              </w:rPr>
            </w:pPr>
          </w:p>
          <w:p w:rsidR="00740FA8" w:rsidRPr="008D2A40" w:rsidRDefault="009B57FC" w:rsidP="004D2877">
            <w:pPr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9B57FC">
              <w:rPr>
                <w:rFonts w:ascii="Tahoma" w:hAnsi="Tahoma" w:cs="Tahoma"/>
                <w:sz w:val="18"/>
                <w:szCs w:val="18"/>
                <w:lang w:eastAsia="en-GB"/>
              </w:rPr>
              <w:t>The school works effectively to promote good attendance</w:t>
            </w:r>
            <w:r w:rsidR="00D171AD">
              <w:rPr>
                <w:rFonts w:ascii="Tahoma" w:hAnsi="Tahoma" w:cs="Tahoma"/>
                <w:sz w:val="18"/>
                <w:szCs w:val="18"/>
                <w:lang w:eastAsia="en-GB"/>
              </w:rPr>
              <w:t>, awarding certificates for children with 100% attendance</w:t>
            </w:r>
            <w:r w:rsidRPr="009B57FC"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. </w:t>
            </w:r>
          </w:p>
        </w:tc>
        <w:tc>
          <w:tcPr>
            <w:tcW w:w="5811" w:type="dxa"/>
            <w:shd w:val="clear" w:color="auto" w:fill="FFFFFF"/>
          </w:tcPr>
          <w:p w:rsidR="00807DA0" w:rsidRPr="00807DA0" w:rsidRDefault="00807DA0" w:rsidP="00822AF3">
            <w:pPr>
              <w:pStyle w:val="ListParagraph"/>
              <w:numPr>
                <w:ilvl w:val="0"/>
                <w:numId w:val="15"/>
              </w:numPr>
              <w:rPr>
                <w:rFonts w:ascii="Corbel" w:hAnsi="Corbel" w:cs="Arial"/>
                <w:sz w:val="18"/>
                <w:szCs w:val="18"/>
              </w:rPr>
            </w:pPr>
            <w:r>
              <w:rPr>
                <w:rFonts w:ascii="Corbel" w:hAnsi="Corbel" w:cs="Arial"/>
                <w:sz w:val="18"/>
                <w:szCs w:val="18"/>
              </w:rPr>
              <w:t>Complete NSPCC Safeguarding audit and implement actions identified (Aut 2018)</w:t>
            </w:r>
          </w:p>
          <w:p w:rsidR="00822AF3" w:rsidRDefault="00013DC4" w:rsidP="00822AF3">
            <w:pPr>
              <w:pStyle w:val="ListParagraph"/>
              <w:numPr>
                <w:ilvl w:val="0"/>
                <w:numId w:val="15"/>
              </w:numPr>
              <w:rPr>
                <w:rFonts w:ascii="Corbel" w:hAnsi="Corbel" w:cs="Arial"/>
                <w:sz w:val="18"/>
                <w:szCs w:val="18"/>
              </w:rPr>
            </w:pPr>
            <w:r w:rsidRPr="00822AF3">
              <w:rPr>
                <w:rFonts w:ascii="Tahoma" w:hAnsi="Tahoma" w:cs="Tahoma"/>
                <w:sz w:val="18"/>
                <w:szCs w:val="18"/>
              </w:rPr>
              <w:t>Continue to implement new ways to improve attendance and punctuality</w:t>
            </w:r>
            <w:r w:rsidR="00807DA0">
              <w:rPr>
                <w:rFonts w:ascii="Tahoma" w:hAnsi="Tahoma" w:cs="Tahoma"/>
                <w:sz w:val="18"/>
                <w:szCs w:val="18"/>
              </w:rPr>
              <w:t xml:space="preserve"> (e.g. Attendance certificates)</w:t>
            </w:r>
            <w:r w:rsidRPr="00822AF3">
              <w:rPr>
                <w:rFonts w:ascii="Tahoma" w:hAnsi="Tahoma" w:cs="Tahoma"/>
                <w:sz w:val="18"/>
                <w:szCs w:val="18"/>
              </w:rPr>
              <w:t>.</w:t>
            </w:r>
            <w:r w:rsidRPr="00822AF3">
              <w:rPr>
                <w:rFonts w:ascii="Corbel" w:hAnsi="Corbel" w:cs="Arial"/>
                <w:sz w:val="18"/>
                <w:szCs w:val="18"/>
              </w:rPr>
              <w:t xml:space="preserve"> </w:t>
            </w:r>
          </w:p>
          <w:p w:rsidR="00822AF3" w:rsidRDefault="00807DA0" w:rsidP="00822AF3">
            <w:pPr>
              <w:pStyle w:val="ListParagraph"/>
              <w:numPr>
                <w:ilvl w:val="0"/>
                <w:numId w:val="15"/>
              </w:numPr>
              <w:rPr>
                <w:rFonts w:ascii="Corbel" w:hAnsi="Corbel" w:cs="Arial"/>
                <w:sz w:val="18"/>
                <w:szCs w:val="18"/>
              </w:rPr>
            </w:pPr>
            <w:r>
              <w:rPr>
                <w:rFonts w:ascii="Corbel" w:hAnsi="Corbel" w:cs="Arial"/>
                <w:sz w:val="18"/>
                <w:szCs w:val="18"/>
              </w:rPr>
              <w:t>Implement Safeguarding induction for all volunteers and club leaders (from Sept 2018 onwards).</w:t>
            </w:r>
          </w:p>
          <w:p w:rsidR="00807DA0" w:rsidRPr="00822AF3" w:rsidRDefault="00807DA0" w:rsidP="00822AF3">
            <w:pPr>
              <w:pStyle w:val="ListParagraph"/>
              <w:numPr>
                <w:ilvl w:val="0"/>
                <w:numId w:val="15"/>
              </w:numPr>
              <w:rPr>
                <w:rFonts w:ascii="Corbel" w:hAnsi="Corbel" w:cs="Arial"/>
                <w:sz w:val="18"/>
                <w:szCs w:val="18"/>
              </w:rPr>
            </w:pPr>
            <w:r>
              <w:rPr>
                <w:rFonts w:ascii="Corbel" w:hAnsi="Corbel" w:cs="Arial"/>
                <w:sz w:val="18"/>
                <w:szCs w:val="18"/>
              </w:rPr>
              <w:t xml:space="preserve">Improve site security e.g. boundary wall, adults wearing ID badges (Aut 2018). </w:t>
            </w:r>
          </w:p>
        </w:tc>
      </w:tr>
      <w:tr w:rsidR="00740FA8" w:rsidRPr="008D2A40" w:rsidTr="000D1296">
        <w:trPr>
          <w:trHeight w:val="319"/>
        </w:trPr>
        <w:tc>
          <w:tcPr>
            <w:tcW w:w="10173" w:type="dxa"/>
            <w:gridSpan w:val="3"/>
            <w:shd w:val="clear" w:color="auto" w:fill="FFFF00"/>
          </w:tcPr>
          <w:p w:rsidR="00740FA8" w:rsidRPr="008D2A40" w:rsidRDefault="00740FA8" w:rsidP="00740F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2A40">
              <w:rPr>
                <w:rFonts w:ascii="Tahoma" w:hAnsi="Tahoma" w:cs="Tahoma"/>
                <w:b/>
                <w:sz w:val="18"/>
                <w:szCs w:val="18"/>
              </w:rPr>
              <w:t xml:space="preserve">  Effectiveness of Leadership &amp; Management</w:t>
            </w:r>
          </w:p>
        </w:tc>
        <w:tc>
          <w:tcPr>
            <w:tcW w:w="5811" w:type="dxa"/>
            <w:shd w:val="clear" w:color="auto" w:fill="FFFF00"/>
          </w:tcPr>
          <w:p w:rsidR="00740FA8" w:rsidRPr="008D2A40" w:rsidRDefault="000B292E" w:rsidP="0053380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2A40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740FA8" w:rsidRPr="008D2A40" w:rsidTr="004D2877">
        <w:trPr>
          <w:trHeight w:val="319"/>
        </w:trPr>
        <w:tc>
          <w:tcPr>
            <w:tcW w:w="10173" w:type="dxa"/>
            <w:gridSpan w:val="3"/>
            <w:shd w:val="clear" w:color="auto" w:fill="D9D9D9" w:themeFill="background1" w:themeFillShade="D9"/>
          </w:tcPr>
          <w:p w:rsidR="00740FA8" w:rsidRPr="008D2A40" w:rsidRDefault="00740FA8" w:rsidP="00C1783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2A40">
              <w:rPr>
                <w:rFonts w:ascii="Tahoma" w:hAnsi="Tahoma" w:cs="Tahoma"/>
                <w:b/>
                <w:sz w:val="18"/>
                <w:szCs w:val="18"/>
              </w:rPr>
              <w:t>Strengths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740FA8" w:rsidRPr="008D2A40" w:rsidRDefault="00740FA8" w:rsidP="00C1783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2A40">
              <w:rPr>
                <w:rFonts w:ascii="Tahoma" w:hAnsi="Tahoma" w:cs="Tahoma"/>
                <w:b/>
                <w:sz w:val="18"/>
                <w:szCs w:val="18"/>
              </w:rPr>
              <w:t>Areas for development</w:t>
            </w:r>
          </w:p>
        </w:tc>
      </w:tr>
      <w:tr w:rsidR="00740FA8" w:rsidRPr="008D2A40" w:rsidTr="004D2877">
        <w:trPr>
          <w:trHeight w:val="113"/>
        </w:trPr>
        <w:tc>
          <w:tcPr>
            <w:tcW w:w="10173" w:type="dxa"/>
            <w:gridSpan w:val="3"/>
            <w:shd w:val="clear" w:color="auto" w:fill="FFFFFF" w:themeFill="background1"/>
          </w:tcPr>
          <w:p w:rsidR="004132E7" w:rsidRDefault="004132E7" w:rsidP="004132E7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4132E7"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Leaders and governors have an accurate understanding of the quality of education at Trafalgar (including strengths and ways forward). There is a strong and consistent drive for improvement.  </w:t>
            </w:r>
          </w:p>
          <w:p w:rsidR="004132E7" w:rsidRPr="004132E7" w:rsidRDefault="004132E7" w:rsidP="004132E7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n-GB"/>
              </w:rPr>
            </w:pPr>
          </w:p>
          <w:p w:rsidR="004132E7" w:rsidRDefault="004132E7" w:rsidP="004132E7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4132E7"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The governing body is effective and has an accurate view of the school’s performance and provides an appropriate level of challenge. </w:t>
            </w:r>
            <w:r w:rsidR="00807DA0"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Ofsted (July 2018) recognised that the schools works effectively with governors, and that governors are highly effective. </w:t>
            </w:r>
          </w:p>
          <w:p w:rsidR="004132E7" w:rsidRPr="004132E7" w:rsidRDefault="004132E7" w:rsidP="004132E7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n-GB"/>
              </w:rPr>
            </w:pPr>
          </w:p>
          <w:p w:rsidR="004132E7" w:rsidRDefault="004132E7" w:rsidP="004132E7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4132E7">
              <w:rPr>
                <w:rFonts w:ascii="Tahoma" w:hAnsi="Tahoma" w:cs="Tahoma"/>
                <w:sz w:val="18"/>
                <w:szCs w:val="18"/>
                <w:lang w:eastAsia="en-GB"/>
              </w:rPr>
              <w:t>School has good capacity to sustain further development</w:t>
            </w:r>
            <w:r w:rsidR="00875B71"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 through developing Middle and Senior leaders</w:t>
            </w:r>
            <w:r w:rsidRPr="004132E7"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. </w:t>
            </w:r>
          </w:p>
          <w:p w:rsidR="004132E7" w:rsidRPr="004132E7" w:rsidRDefault="004132E7" w:rsidP="004132E7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n-GB"/>
              </w:rPr>
            </w:pPr>
          </w:p>
          <w:p w:rsidR="004132E7" w:rsidRDefault="004132E7" w:rsidP="004132E7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4132E7">
              <w:rPr>
                <w:rFonts w:ascii="Tahoma" w:hAnsi="Tahoma" w:cs="Tahoma"/>
                <w:sz w:val="18"/>
                <w:szCs w:val="18"/>
                <w:lang w:eastAsia="en-GB"/>
              </w:rPr>
              <w:t>A broad and balanced curriculum promotes children’s enjoyment of learning and progress and attainment.</w:t>
            </w:r>
          </w:p>
          <w:p w:rsidR="004132E7" w:rsidRPr="004132E7" w:rsidRDefault="004132E7" w:rsidP="004132E7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n-GB"/>
              </w:rPr>
            </w:pPr>
          </w:p>
          <w:p w:rsidR="004132E7" w:rsidRDefault="004132E7" w:rsidP="004132E7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4132E7">
              <w:rPr>
                <w:rFonts w:ascii="Tahoma" w:hAnsi="Tahoma" w:cs="Tahoma"/>
                <w:sz w:val="18"/>
                <w:szCs w:val="18"/>
                <w:lang w:eastAsia="en-GB"/>
              </w:rPr>
              <w:t>Strong ethos of mutual respect and support. The relationship between pupils, parents/carers and members of staff is very strong.</w:t>
            </w:r>
          </w:p>
          <w:p w:rsidR="004132E7" w:rsidRPr="004132E7" w:rsidRDefault="004132E7" w:rsidP="004132E7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n-GB"/>
              </w:rPr>
            </w:pPr>
          </w:p>
          <w:p w:rsidR="004132E7" w:rsidRPr="004132E7" w:rsidRDefault="004132E7" w:rsidP="004132E7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4132E7">
              <w:rPr>
                <w:rFonts w:ascii="Tahoma" w:hAnsi="Tahoma" w:cs="Tahoma"/>
                <w:sz w:val="18"/>
                <w:szCs w:val="18"/>
                <w:lang w:eastAsia="en-GB"/>
              </w:rPr>
              <w:t>The HT and the governors ensure excellent financial management provides good value for money, including</w:t>
            </w:r>
            <w:r w:rsidRPr="004132E7">
              <w:rPr>
                <w:rFonts w:ascii="Tahoma" w:hAnsi="Tahoma" w:cs="Tahoma"/>
                <w:sz w:val="18"/>
                <w:szCs w:val="18"/>
                <w:lang w:val="en-US" w:eastAsia="en-GB"/>
              </w:rPr>
              <w:t xml:space="preserve"> SEN funding, </w:t>
            </w:r>
            <w:r w:rsidRPr="004132E7"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Pupil Premium and Sport Premium. </w:t>
            </w:r>
            <w:r w:rsidR="00FC1EBE">
              <w:rPr>
                <w:rFonts w:ascii="Tahoma" w:hAnsi="Tahoma" w:cs="Tahoma"/>
                <w:sz w:val="18"/>
                <w:szCs w:val="18"/>
                <w:lang w:eastAsia="en-GB"/>
              </w:rPr>
              <w:t>A staffing restructure has been</w:t>
            </w:r>
            <w:r w:rsidR="002F14D8"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 implemented</w:t>
            </w:r>
            <w:r w:rsidR="00FC1EBE"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 and is having an effect, particularly at lunchtimes, this is being effectively led and directed by SLT</w:t>
            </w:r>
            <w:r w:rsidR="002F14D8"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. </w:t>
            </w:r>
          </w:p>
          <w:p w:rsidR="00740FA8" w:rsidRPr="008D2A40" w:rsidRDefault="00740FA8" w:rsidP="000170C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811" w:type="dxa"/>
          </w:tcPr>
          <w:p w:rsidR="00721364" w:rsidRPr="00B23EC7" w:rsidRDefault="00721364" w:rsidP="00721364">
            <w:pPr>
              <w:pStyle w:val="ListParagraph"/>
              <w:spacing w:after="0"/>
              <w:ind w:left="0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B23EC7">
              <w:rPr>
                <w:rFonts w:ascii="Tahoma" w:eastAsia="Times New Roman" w:hAnsi="Tahoma" w:cs="Tahoma"/>
                <w:bCs/>
                <w:sz w:val="18"/>
                <w:szCs w:val="18"/>
              </w:rPr>
              <w:lastRenderedPageBreak/>
              <w:t xml:space="preserve">Continue to lead the school focusing on </w:t>
            </w:r>
          </w:p>
          <w:p w:rsidR="00807DA0" w:rsidRDefault="00807DA0" w:rsidP="00721364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</w:rPr>
              <w:t>Implementing actions on SIP – Improving outcomes in Writing in all year groups, and in particular for boys, and diminishing the difference (PP/SEND).</w:t>
            </w:r>
          </w:p>
          <w:p w:rsidR="00721364" w:rsidRPr="00B23EC7" w:rsidRDefault="00721364" w:rsidP="00721364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</w:rPr>
              <w:t>Ensure that all children make at least good progress from their starting points, particularly in KS1.</w:t>
            </w:r>
            <w:r w:rsidRPr="00B23EC7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</w:t>
            </w:r>
          </w:p>
          <w:p w:rsidR="00721364" w:rsidRDefault="00721364" w:rsidP="00721364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B23EC7">
              <w:rPr>
                <w:rFonts w:ascii="Tahoma" w:eastAsia="Times New Roman" w:hAnsi="Tahoma" w:cs="Tahoma"/>
                <w:bCs/>
                <w:sz w:val="18"/>
                <w:szCs w:val="18"/>
              </w:rPr>
              <w:t>M</w:t>
            </w:r>
            <w:r w:rsidR="00FC1EBE">
              <w:rPr>
                <w:rFonts w:ascii="Tahoma" w:eastAsia="Times New Roman" w:hAnsi="Tahoma" w:cs="Tahoma"/>
                <w:bCs/>
                <w:sz w:val="18"/>
                <w:szCs w:val="18"/>
              </w:rPr>
              <w:t>aintain</w:t>
            </w:r>
            <w:r w:rsidR="00807DA0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ing and building on our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EYFS </w:t>
            </w:r>
            <w:r w:rsidRPr="00B23EC7">
              <w:rPr>
                <w:rFonts w:ascii="Tahoma" w:eastAsia="Times New Roman" w:hAnsi="Tahoma" w:cs="Tahoma"/>
                <w:bCs/>
                <w:sz w:val="18"/>
                <w:szCs w:val="18"/>
              </w:rPr>
              <w:t>results</w:t>
            </w:r>
            <w:r w:rsidR="00807DA0">
              <w:rPr>
                <w:rFonts w:ascii="Tahoma" w:eastAsia="Times New Roman" w:hAnsi="Tahoma" w:cs="Tahoma"/>
                <w:bCs/>
                <w:sz w:val="18"/>
                <w:szCs w:val="18"/>
              </w:rPr>
              <w:t>, and our improved KS1 outcomes in all R/W/M, and on our improved phonic check results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</w:rPr>
              <w:t>.</w:t>
            </w:r>
          </w:p>
          <w:p w:rsidR="00721364" w:rsidRPr="00B23EC7" w:rsidRDefault="00721364" w:rsidP="00721364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B23EC7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Embedding </w:t>
            </w:r>
            <w:r w:rsidR="00807DA0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more refined </w:t>
            </w:r>
            <w:r w:rsidRPr="00B23EC7">
              <w:rPr>
                <w:rFonts w:ascii="Tahoma" w:eastAsia="Times New Roman" w:hAnsi="Tahoma" w:cs="Tahoma"/>
                <w:bCs/>
                <w:sz w:val="18"/>
                <w:szCs w:val="18"/>
              </w:rPr>
              <w:t>assessment systems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including moderation and tracking</w:t>
            </w:r>
            <w:r w:rsidRPr="00B23EC7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</w:t>
            </w:r>
            <w:r w:rsidR="00807DA0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(Target Tracker) </w:t>
            </w:r>
            <w:r w:rsidRPr="00B23EC7">
              <w:rPr>
                <w:rFonts w:ascii="Tahoma" w:eastAsia="Times New Roman" w:hAnsi="Tahoma" w:cs="Tahoma"/>
                <w:bCs/>
                <w:sz w:val="18"/>
                <w:szCs w:val="18"/>
              </w:rPr>
              <w:t>that are effective in our school.</w:t>
            </w:r>
          </w:p>
          <w:p w:rsidR="00740FA8" w:rsidRDefault="00721364" w:rsidP="00721364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813407">
              <w:rPr>
                <w:rFonts w:ascii="Tahoma" w:eastAsia="Times New Roman" w:hAnsi="Tahoma" w:cs="Tahoma"/>
                <w:bCs/>
                <w:sz w:val="18"/>
                <w:szCs w:val="18"/>
              </w:rPr>
              <w:t>CPD/JPD (Joint Professional Development) e.g. Middle Leadershi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</w:rPr>
              <w:t>p training</w:t>
            </w:r>
            <w:r w:rsidRPr="00813407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. </w:t>
            </w:r>
            <w:r w:rsidR="00807DA0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Staff restructure and </w:t>
            </w:r>
            <w:r w:rsidR="00FC1EBE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Staff changes </w:t>
            </w:r>
            <w:r w:rsidR="00022979">
              <w:rPr>
                <w:rFonts w:ascii="Tahoma" w:eastAsia="Times New Roman" w:hAnsi="Tahoma" w:cs="Tahoma"/>
                <w:bCs/>
                <w:sz w:val="18"/>
                <w:szCs w:val="18"/>
              </w:rPr>
              <w:t>Sept 2018</w:t>
            </w:r>
            <w:r w:rsidR="00807DA0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onwards</w:t>
            </w:r>
            <w:r w:rsidR="00022979">
              <w:rPr>
                <w:rFonts w:ascii="Tahoma" w:eastAsia="Times New Roman" w:hAnsi="Tahoma" w:cs="Tahoma"/>
                <w:bCs/>
                <w:sz w:val="18"/>
                <w:szCs w:val="18"/>
              </w:rPr>
              <w:t>, DHT mentoring 2 NQTs</w:t>
            </w:r>
            <w:r w:rsidR="00807DA0">
              <w:rPr>
                <w:rFonts w:ascii="Tahoma" w:eastAsia="Times New Roman" w:hAnsi="Tahoma" w:cs="Tahoma"/>
                <w:bCs/>
                <w:sz w:val="18"/>
                <w:szCs w:val="18"/>
              </w:rPr>
              <w:t>, HT Coaching Inclusion Coord on SLT course</w:t>
            </w:r>
            <w:r w:rsidR="002F14D8">
              <w:rPr>
                <w:rFonts w:ascii="Tahoma" w:eastAsia="Times New Roman" w:hAnsi="Tahoma" w:cs="Tahoma"/>
                <w:bCs/>
                <w:sz w:val="18"/>
                <w:szCs w:val="18"/>
              </w:rPr>
              <w:t>. DHT out of class</w:t>
            </w:r>
            <w:r w:rsidR="00807DA0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and over-seeing KS1, assessment lead etc..</w:t>
            </w:r>
            <w:r w:rsidR="002F14D8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. </w:t>
            </w:r>
          </w:p>
          <w:p w:rsidR="00807DA0" w:rsidRPr="00721364" w:rsidRDefault="00807DA0" w:rsidP="00721364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</w:rPr>
              <w:lastRenderedPageBreak/>
              <w:t xml:space="preserve">Enhance QA with Locality (KG to lead) to ensure accuracy of judgements and to share good practice. </w:t>
            </w:r>
          </w:p>
        </w:tc>
      </w:tr>
      <w:tr w:rsidR="00F67F84" w:rsidRPr="008D2A40" w:rsidTr="000D1296">
        <w:trPr>
          <w:trHeight w:val="113"/>
        </w:trPr>
        <w:tc>
          <w:tcPr>
            <w:tcW w:w="10173" w:type="dxa"/>
            <w:gridSpan w:val="3"/>
            <w:shd w:val="clear" w:color="auto" w:fill="FABF8F" w:themeFill="accent6" w:themeFillTint="99"/>
          </w:tcPr>
          <w:p w:rsidR="00F67F84" w:rsidRPr="008D2A40" w:rsidRDefault="00F67F84" w:rsidP="00F67F84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8D2A40">
              <w:rPr>
                <w:b/>
                <w:color w:val="auto"/>
                <w:sz w:val="18"/>
                <w:szCs w:val="18"/>
              </w:rPr>
              <w:lastRenderedPageBreak/>
              <w:t>Effectiveness of Early Years’ Provision</w:t>
            </w:r>
          </w:p>
        </w:tc>
        <w:tc>
          <w:tcPr>
            <w:tcW w:w="5811" w:type="dxa"/>
            <w:shd w:val="clear" w:color="auto" w:fill="FABF8F" w:themeFill="accent6" w:themeFillTint="99"/>
          </w:tcPr>
          <w:p w:rsidR="00F67F84" w:rsidRPr="008D2A40" w:rsidRDefault="000B292E" w:rsidP="0053380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D2A40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</w:tr>
      <w:tr w:rsidR="00F67F84" w:rsidRPr="008D2A40" w:rsidTr="004D2877">
        <w:trPr>
          <w:trHeight w:val="113"/>
        </w:trPr>
        <w:tc>
          <w:tcPr>
            <w:tcW w:w="10173" w:type="dxa"/>
            <w:gridSpan w:val="3"/>
            <w:shd w:val="clear" w:color="auto" w:fill="D9D9D9" w:themeFill="background1" w:themeFillShade="D9"/>
          </w:tcPr>
          <w:p w:rsidR="00F67F84" w:rsidRPr="008D2A40" w:rsidRDefault="00F67F84" w:rsidP="00F67F8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2A40">
              <w:rPr>
                <w:rFonts w:ascii="Tahoma" w:hAnsi="Tahoma" w:cs="Tahoma"/>
                <w:b/>
                <w:sz w:val="18"/>
                <w:szCs w:val="18"/>
              </w:rPr>
              <w:t>Strengths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F67F84" w:rsidRPr="008D2A40" w:rsidRDefault="00F67F84" w:rsidP="00F67F8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2A40">
              <w:rPr>
                <w:rFonts w:ascii="Tahoma" w:hAnsi="Tahoma" w:cs="Tahoma"/>
                <w:b/>
                <w:sz w:val="18"/>
                <w:szCs w:val="18"/>
              </w:rPr>
              <w:t>Areas for development</w:t>
            </w:r>
          </w:p>
        </w:tc>
      </w:tr>
      <w:tr w:rsidR="00F67F84" w:rsidRPr="008D2A40" w:rsidTr="004D2877">
        <w:trPr>
          <w:trHeight w:val="113"/>
        </w:trPr>
        <w:tc>
          <w:tcPr>
            <w:tcW w:w="10173" w:type="dxa"/>
            <w:gridSpan w:val="3"/>
            <w:shd w:val="clear" w:color="auto" w:fill="FFFFFF" w:themeFill="background1"/>
          </w:tcPr>
          <w:p w:rsidR="00F35CE2" w:rsidRDefault="00F35CE2" w:rsidP="00F35CE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0D1296"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The </w:t>
            </w:r>
            <w:r w:rsidR="000772DD" w:rsidRPr="000D1296">
              <w:rPr>
                <w:rFonts w:ascii="Tahoma" w:hAnsi="Tahoma" w:cs="Tahoma"/>
                <w:sz w:val="18"/>
                <w:szCs w:val="18"/>
                <w:lang w:eastAsia="en-GB"/>
              </w:rPr>
              <w:t>impact of the development of staff and</w:t>
            </w:r>
            <w:r w:rsidRPr="000D1296"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 adaptions to</w:t>
            </w:r>
            <w:r w:rsidR="00163C13"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 the EYFS provision</w:t>
            </w:r>
            <w:r w:rsidRPr="000D1296"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 is now evident in sustained/improved % GLD (Good Level of Development). </w:t>
            </w:r>
            <w:r w:rsidR="00D171AD">
              <w:rPr>
                <w:rFonts w:ascii="Tahoma" w:hAnsi="Tahoma" w:cs="Tahoma"/>
                <w:sz w:val="18"/>
                <w:szCs w:val="18"/>
                <w:lang w:eastAsia="en-GB"/>
              </w:rPr>
              <w:t>New staff have been inducted and supported.</w:t>
            </w:r>
          </w:p>
          <w:p w:rsidR="00B876A0" w:rsidRPr="000D1296" w:rsidRDefault="00B876A0" w:rsidP="00F35CE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n-GB"/>
              </w:rPr>
            </w:pPr>
          </w:p>
          <w:p w:rsidR="00B876A0" w:rsidRPr="000D1296" w:rsidRDefault="00B876A0" w:rsidP="00B876A0">
            <w:pPr>
              <w:pStyle w:val="Default"/>
              <w:rPr>
                <w:color w:val="auto"/>
                <w:sz w:val="18"/>
                <w:szCs w:val="18"/>
              </w:rPr>
            </w:pPr>
            <w:r w:rsidRPr="000D1296">
              <w:rPr>
                <w:color w:val="auto"/>
                <w:sz w:val="18"/>
                <w:szCs w:val="18"/>
              </w:rPr>
              <w:t>Our EYFS curriculum provides broad range of highly stimulating and demanding experiences which leads to motivated</w:t>
            </w:r>
            <w:r w:rsidRPr="000D1296">
              <w:rPr>
                <w:sz w:val="18"/>
                <w:szCs w:val="18"/>
              </w:rPr>
              <w:t>, happy children</w:t>
            </w:r>
            <w:r w:rsidRPr="000D1296">
              <w:rPr>
                <w:color w:val="auto"/>
                <w:sz w:val="18"/>
                <w:szCs w:val="18"/>
              </w:rPr>
              <w:t xml:space="preserve"> who are keen to learn both collaboratively and independently.  </w:t>
            </w:r>
          </w:p>
          <w:p w:rsidR="00F35CE2" w:rsidRPr="000D1296" w:rsidRDefault="00F35CE2" w:rsidP="00F35CE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n-GB"/>
              </w:rPr>
            </w:pPr>
          </w:p>
          <w:p w:rsidR="00F35CE2" w:rsidRPr="000D1296" w:rsidRDefault="00F35CE2" w:rsidP="00F35CE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B050"/>
                <w:sz w:val="18"/>
                <w:szCs w:val="18"/>
                <w:lang w:eastAsia="en-GB"/>
              </w:rPr>
            </w:pPr>
            <w:r w:rsidRPr="000D1296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Children’s behaviour overall is very good enabling learning to take place throughout the learning environment, and demonstrates that children feel safe and able to take reasonable risks.</w:t>
            </w:r>
            <w:r w:rsidRPr="000D1296">
              <w:rPr>
                <w:rFonts w:ascii="Tahoma" w:hAnsi="Tahoma" w:cs="Tahoma"/>
                <w:color w:val="00B050"/>
                <w:sz w:val="18"/>
                <w:szCs w:val="18"/>
                <w:lang w:eastAsia="en-GB"/>
              </w:rPr>
              <w:t xml:space="preserve"> </w:t>
            </w:r>
          </w:p>
          <w:p w:rsidR="006D29AC" w:rsidRPr="000D1296" w:rsidRDefault="006D29AC" w:rsidP="000B292E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F35CE2" w:rsidRPr="000D1296" w:rsidRDefault="00F35CE2" w:rsidP="00F35CE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B050"/>
                <w:sz w:val="18"/>
                <w:szCs w:val="18"/>
                <w:lang w:eastAsia="en-GB"/>
              </w:rPr>
            </w:pPr>
            <w:r w:rsidRPr="000D1296">
              <w:rPr>
                <w:rFonts w:ascii="Tahoma" w:hAnsi="Tahoma" w:cs="Tahoma"/>
                <w:sz w:val="18"/>
                <w:szCs w:val="18"/>
                <w:lang w:val="en-US" w:eastAsia="en-GB"/>
              </w:rPr>
              <w:t xml:space="preserve">Children make at least the expected progress and most children make progress that is better than this from their starting points. Children who are ‘at risk’ are quickly identified in </w:t>
            </w:r>
            <w:r w:rsidR="00D171AD">
              <w:rPr>
                <w:rFonts w:ascii="Tahoma" w:hAnsi="Tahoma" w:cs="Tahoma"/>
                <w:sz w:val="18"/>
                <w:szCs w:val="18"/>
                <w:lang w:val="en-US" w:eastAsia="en-GB"/>
              </w:rPr>
              <w:t xml:space="preserve">half </w:t>
            </w:r>
            <w:r w:rsidRPr="000D1296">
              <w:rPr>
                <w:rFonts w:ascii="Tahoma" w:hAnsi="Tahoma" w:cs="Tahoma"/>
                <w:sz w:val="18"/>
                <w:szCs w:val="18"/>
                <w:lang w:val="en-US" w:eastAsia="en-GB"/>
              </w:rPr>
              <w:t xml:space="preserve">termly pupil progress meetings and barriers identified/actions or interventions put into place/reviewed in next PP meeting with LT.  This info is also passed on to Y1 Ts in the Summer Term. </w:t>
            </w:r>
          </w:p>
          <w:p w:rsidR="00F35CE2" w:rsidRPr="000D1296" w:rsidRDefault="00F35CE2" w:rsidP="000B292E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6D29AC" w:rsidRPr="00B876A0" w:rsidRDefault="00F35CE2" w:rsidP="006D29AC">
            <w:pPr>
              <w:pStyle w:val="Default"/>
              <w:rPr>
                <w:color w:val="auto"/>
                <w:sz w:val="18"/>
                <w:szCs w:val="18"/>
              </w:rPr>
            </w:pPr>
            <w:r w:rsidRPr="000D1296">
              <w:rPr>
                <w:sz w:val="18"/>
                <w:szCs w:val="18"/>
                <w:lang w:val="en-US"/>
              </w:rPr>
              <w:t>Open and positive relationship we have with the parents/carers within EYFS.</w:t>
            </w:r>
            <w:r w:rsidR="00D171AD">
              <w:rPr>
                <w:sz w:val="18"/>
                <w:szCs w:val="18"/>
                <w:lang w:val="en-US"/>
              </w:rPr>
              <w:t xml:space="preserve"> Transfer and transition questionnaire responses were positivie.</w:t>
            </w:r>
          </w:p>
          <w:p w:rsidR="00920035" w:rsidRPr="000D1296" w:rsidRDefault="00920035" w:rsidP="006D29AC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920035" w:rsidRPr="000D1296" w:rsidRDefault="00920035" w:rsidP="006D29AC">
            <w:pPr>
              <w:pStyle w:val="Default"/>
              <w:rPr>
                <w:color w:val="auto"/>
                <w:sz w:val="18"/>
                <w:szCs w:val="18"/>
              </w:rPr>
            </w:pPr>
            <w:r w:rsidRPr="000D1296">
              <w:rPr>
                <w:color w:val="auto"/>
                <w:sz w:val="18"/>
                <w:szCs w:val="18"/>
              </w:rPr>
              <w:t>R</w:t>
            </w:r>
            <w:r w:rsidRPr="000D1296">
              <w:rPr>
                <w:sz w:val="18"/>
                <w:szCs w:val="18"/>
                <w:lang w:val="en-US"/>
              </w:rPr>
              <w:t xml:space="preserve">obust system for record keeping; the individual Learning Journeys for each child are evidence based, and are closely linked to the EYFS curriculum. </w:t>
            </w:r>
            <w:r w:rsidR="002F14D8">
              <w:rPr>
                <w:sz w:val="18"/>
                <w:szCs w:val="18"/>
                <w:lang w:val="en-US"/>
              </w:rPr>
              <w:t xml:space="preserve">2Build evidence used to capture photographic evidence and quotes, linked to the EYFS curriculum. </w:t>
            </w:r>
            <w:r w:rsidRPr="000D1296">
              <w:rPr>
                <w:sz w:val="18"/>
                <w:szCs w:val="18"/>
                <w:lang w:val="en-US"/>
              </w:rPr>
              <w:t xml:space="preserve">All staff, parents/carers and children contribute to these. </w:t>
            </w:r>
          </w:p>
        </w:tc>
        <w:tc>
          <w:tcPr>
            <w:tcW w:w="5811" w:type="dxa"/>
            <w:shd w:val="clear" w:color="auto" w:fill="FFFFFF" w:themeFill="background1"/>
          </w:tcPr>
          <w:p w:rsidR="002F14D8" w:rsidRDefault="00D83030" w:rsidP="006D29AC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80510B">
              <w:rPr>
                <w:rFonts w:ascii="Tahoma" w:eastAsia="Times New Roman" w:hAnsi="Tahoma" w:cs="Tahoma"/>
                <w:bCs/>
                <w:sz w:val="18"/>
                <w:szCs w:val="18"/>
              </w:rPr>
              <w:t>Continue to monitor the impact of the interventions at regular intervals to ensure that they are effective.</w:t>
            </w:r>
          </w:p>
          <w:p w:rsidR="002F14D8" w:rsidRDefault="002F14D8" w:rsidP="006D29AC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</w:rPr>
              <w:t>Develop parental c</w:t>
            </w:r>
            <w:r w:rsidR="00D171AD">
              <w:rPr>
                <w:rFonts w:ascii="Tahoma" w:eastAsia="Times New Roman" w:hAnsi="Tahoma" w:cs="Tahoma"/>
                <w:bCs/>
                <w:sz w:val="18"/>
                <w:szCs w:val="18"/>
              </w:rPr>
              <w:t>ontribution to Learning Journeys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in 2018. </w:t>
            </w:r>
          </w:p>
          <w:p w:rsidR="00D171AD" w:rsidRDefault="002F14D8" w:rsidP="006D29AC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</w:rPr>
              <w:t>Adapt topics so meet the needs and interests of the new cohort</w:t>
            </w:r>
            <w:r w:rsidR="00D171AD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and specifically boys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</w:rPr>
              <w:t>.</w:t>
            </w:r>
          </w:p>
          <w:p w:rsidR="002F14D8" w:rsidRPr="002F14D8" w:rsidRDefault="00D171AD" w:rsidP="006D29AC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</w:rPr>
              <w:t>Physical development is a focus with Balanceability and Dough disco.</w:t>
            </w:r>
            <w:r w:rsidR="002F14D8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</w:t>
            </w:r>
          </w:p>
        </w:tc>
      </w:tr>
    </w:tbl>
    <w:p w:rsidR="0074231A" w:rsidRPr="008D2A40" w:rsidRDefault="0074231A">
      <w:pPr>
        <w:rPr>
          <w:rFonts w:ascii="Tahoma" w:hAnsi="Tahoma" w:cs="Tahoma"/>
          <w:sz w:val="18"/>
          <w:szCs w:val="18"/>
        </w:rPr>
      </w:pPr>
    </w:p>
    <w:sectPr w:rsidR="0074231A" w:rsidRPr="008D2A40" w:rsidSect="00920035">
      <w:footerReference w:type="default" r:id="rId8"/>
      <w:pgSz w:w="16838" w:h="11906" w:orient="landscape"/>
      <w:pgMar w:top="709" w:right="567" w:bottom="56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EBE" w:rsidRDefault="00FC1EBE" w:rsidP="00920035">
      <w:r>
        <w:separator/>
      </w:r>
    </w:p>
  </w:endnote>
  <w:endnote w:type="continuationSeparator" w:id="0">
    <w:p w:rsidR="00FC1EBE" w:rsidRDefault="00FC1EBE" w:rsidP="0092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762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1EBE" w:rsidRDefault="00FC1E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E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1EBE" w:rsidRDefault="00FC1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EBE" w:rsidRDefault="00FC1EBE" w:rsidP="00920035">
      <w:r>
        <w:separator/>
      </w:r>
    </w:p>
  </w:footnote>
  <w:footnote w:type="continuationSeparator" w:id="0">
    <w:p w:rsidR="00FC1EBE" w:rsidRDefault="00FC1EBE" w:rsidP="00920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C59"/>
    <w:multiLevelType w:val="hybridMultilevel"/>
    <w:tmpl w:val="63926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02E6F"/>
    <w:multiLevelType w:val="multilevel"/>
    <w:tmpl w:val="E488CF4A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1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1324" w:hanging="576"/>
      </w:pPr>
      <w:rPr>
        <w:rFonts w:hint="default"/>
      </w:rPr>
    </w:lvl>
    <w:lvl w:ilvl="2">
      <w:start w:val="1"/>
      <w:numFmt w:val="decimal"/>
      <w:lvlText w:val="%1.%3"/>
      <w:lvlJc w:val="left"/>
      <w:pPr>
        <w:tabs>
          <w:tab w:val="num" w:pos="0"/>
        </w:tabs>
        <w:ind w:left="1468" w:hanging="72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840362B"/>
    <w:multiLevelType w:val="hybridMultilevel"/>
    <w:tmpl w:val="9202E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E24B0"/>
    <w:multiLevelType w:val="hybridMultilevel"/>
    <w:tmpl w:val="6F1E6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05450"/>
    <w:multiLevelType w:val="hybridMultilevel"/>
    <w:tmpl w:val="ABF09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F6618"/>
    <w:multiLevelType w:val="hybridMultilevel"/>
    <w:tmpl w:val="0C989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971C7C"/>
    <w:multiLevelType w:val="hybridMultilevel"/>
    <w:tmpl w:val="E040A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080151"/>
    <w:multiLevelType w:val="hybridMultilevel"/>
    <w:tmpl w:val="49887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C6F07"/>
    <w:multiLevelType w:val="hybridMultilevel"/>
    <w:tmpl w:val="7B585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67356"/>
    <w:multiLevelType w:val="hybridMultilevel"/>
    <w:tmpl w:val="E4C016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A2078"/>
    <w:multiLevelType w:val="hybridMultilevel"/>
    <w:tmpl w:val="980EB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85904"/>
    <w:multiLevelType w:val="hybridMultilevel"/>
    <w:tmpl w:val="32045334"/>
    <w:lvl w:ilvl="0" w:tplc="4670B674">
      <w:start w:val="1"/>
      <w:numFmt w:val="bullet"/>
      <w:pStyle w:val="Tabletextbullet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71CD4"/>
    <w:multiLevelType w:val="hybridMultilevel"/>
    <w:tmpl w:val="63B0E2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5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0"/>
  </w:num>
  <w:num w:numId="12">
    <w:abstractNumId w:val="10"/>
  </w:num>
  <w:num w:numId="13">
    <w:abstractNumId w:val="7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EB"/>
    <w:rsid w:val="00002B3B"/>
    <w:rsid w:val="00013DC4"/>
    <w:rsid w:val="000170CA"/>
    <w:rsid w:val="00022979"/>
    <w:rsid w:val="0005658A"/>
    <w:rsid w:val="000772DD"/>
    <w:rsid w:val="00097153"/>
    <w:rsid w:val="000B292E"/>
    <w:rsid w:val="000D1296"/>
    <w:rsid w:val="001011BD"/>
    <w:rsid w:val="0010420D"/>
    <w:rsid w:val="00163C13"/>
    <w:rsid w:val="001C1303"/>
    <w:rsid w:val="001F56E6"/>
    <w:rsid w:val="00234B73"/>
    <w:rsid w:val="002574EB"/>
    <w:rsid w:val="00275199"/>
    <w:rsid w:val="002A7B3D"/>
    <w:rsid w:val="002C65BE"/>
    <w:rsid w:val="002E3E63"/>
    <w:rsid w:val="002F14D8"/>
    <w:rsid w:val="003F764E"/>
    <w:rsid w:val="004132E7"/>
    <w:rsid w:val="00445429"/>
    <w:rsid w:val="00447304"/>
    <w:rsid w:val="0047722E"/>
    <w:rsid w:val="00486960"/>
    <w:rsid w:val="004A0541"/>
    <w:rsid w:val="004C5458"/>
    <w:rsid w:val="004D2877"/>
    <w:rsid w:val="004E2C4F"/>
    <w:rsid w:val="0053380E"/>
    <w:rsid w:val="00543C56"/>
    <w:rsid w:val="00554C7C"/>
    <w:rsid w:val="00586ECD"/>
    <w:rsid w:val="005943B4"/>
    <w:rsid w:val="00594728"/>
    <w:rsid w:val="00601933"/>
    <w:rsid w:val="006154BB"/>
    <w:rsid w:val="00645269"/>
    <w:rsid w:val="006560D2"/>
    <w:rsid w:val="00675D7C"/>
    <w:rsid w:val="00685BC5"/>
    <w:rsid w:val="006B54BA"/>
    <w:rsid w:val="006D0E9A"/>
    <w:rsid w:val="006D29AC"/>
    <w:rsid w:val="00721364"/>
    <w:rsid w:val="00740FA8"/>
    <w:rsid w:val="0074231A"/>
    <w:rsid w:val="00764FEE"/>
    <w:rsid w:val="00772C74"/>
    <w:rsid w:val="007A57D3"/>
    <w:rsid w:val="007A5817"/>
    <w:rsid w:val="00807DA0"/>
    <w:rsid w:val="00822AF3"/>
    <w:rsid w:val="008237BA"/>
    <w:rsid w:val="00875B71"/>
    <w:rsid w:val="008835FD"/>
    <w:rsid w:val="008D2A40"/>
    <w:rsid w:val="008F7DD1"/>
    <w:rsid w:val="00920035"/>
    <w:rsid w:val="00962C31"/>
    <w:rsid w:val="00970872"/>
    <w:rsid w:val="009B57FC"/>
    <w:rsid w:val="009D10E7"/>
    <w:rsid w:val="009E6C15"/>
    <w:rsid w:val="00A3360B"/>
    <w:rsid w:val="00A41940"/>
    <w:rsid w:val="00A42A3B"/>
    <w:rsid w:val="00A5426F"/>
    <w:rsid w:val="00A614A8"/>
    <w:rsid w:val="00A72477"/>
    <w:rsid w:val="00A927B3"/>
    <w:rsid w:val="00AA15E8"/>
    <w:rsid w:val="00B13084"/>
    <w:rsid w:val="00B43EB0"/>
    <w:rsid w:val="00B47310"/>
    <w:rsid w:val="00B5096D"/>
    <w:rsid w:val="00B876A0"/>
    <w:rsid w:val="00B970C1"/>
    <w:rsid w:val="00BD3D5E"/>
    <w:rsid w:val="00BF48C0"/>
    <w:rsid w:val="00C06E5C"/>
    <w:rsid w:val="00C12A33"/>
    <w:rsid w:val="00C17833"/>
    <w:rsid w:val="00C3564D"/>
    <w:rsid w:val="00C536D7"/>
    <w:rsid w:val="00C66212"/>
    <w:rsid w:val="00D134B6"/>
    <w:rsid w:val="00D171AD"/>
    <w:rsid w:val="00D71119"/>
    <w:rsid w:val="00D8166A"/>
    <w:rsid w:val="00D83030"/>
    <w:rsid w:val="00D90A5B"/>
    <w:rsid w:val="00DB174A"/>
    <w:rsid w:val="00DC1AB4"/>
    <w:rsid w:val="00DD73F2"/>
    <w:rsid w:val="00DF573F"/>
    <w:rsid w:val="00E16B4A"/>
    <w:rsid w:val="00E504F1"/>
    <w:rsid w:val="00E57955"/>
    <w:rsid w:val="00E6597B"/>
    <w:rsid w:val="00E84AA7"/>
    <w:rsid w:val="00F054E3"/>
    <w:rsid w:val="00F35CE2"/>
    <w:rsid w:val="00F619B8"/>
    <w:rsid w:val="00F63A6B"/>
    <w:rsid w:val="00F67F84"/>
    <w:rsid w:val="00FA72D5"/>
    <w:rsid w:val="00FB7C32"/>
    <w:rsid w:val="00FC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CAE5AA-D40C-4E96-B6A3-AE73F82A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="Times New Roman" w:hAnsi="Corbel" w:cs="Times New Roman"/>
        <w:color w:val="000000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4EB"/>
    <w:rPr>
      <w:rFonts w:ascii="Times New Roman" w:hAnsi="Times New Roman"/>
      <w:color w:val="auto"/>
      <w:szCs w:val="24"/>
    </w:rPr>
  </w:style>
  <w:style w:type="paragraph" w:styleId="Heading1">
    <w:name w:val="heading 1"/>
    <w:basedOn w:val="Normal"/>
    <w:next w:val="Normal"/>
    <w:link w:val="Heading1Char"/>
    <w:qFormat/>
    <w:rsid w:val="00E57955"/>
    <w:pPr>
      <w:keepNext/>
      <w:numPr>
        <w:numId w:val="3"/>
      </w:numPr>
      <w:shd w:val="clear" w:color="auto" w:fill="333399"/>
      <w:tabs>
        <w:tab w:val="left" w:pos="3261"/>
      </w:tabs>
      <w:spacing w:before="120" w:after="240"/>
      <w:outlineLvl w:val="0"/>
    </w:pPr>
    <w:rPr>
      <w:b/>
      <w:caps/>
      <w:spacing w:val="20"/>
      <w:kern w:val="28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styleId="Heading2">
    <w:name w:val="heading 2"/>
    <w:aliases w:val="Numbered - 2"/>
    <w:basedOn w:val="Normal"/>
    <w:link w:val="Heading2Char"/>
    <w:autoRedefine/>
    <w:qFormat/>
    <w:rsid w:val="00E57955"/>
    <w:pPr>
      <w:numPr>
        <w:ilvl w:val="1"/>
        <w:numId w:val="3"/>
      </w:numPr>
      <w:spacing w:before="240"/>
      <w:outlineLvl w:val="1"/>
    </w:pPr>
    <w:rPr>
      <w:b/>
      <w:caps/>
      <w:color w:val="333399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aliases w:val="Heading 3 Char Char,Numbered - 3"/>
    <w:basedOn w:val="Normal"/>
    <w:link w:val="Heading3Char"/>
    <w:qFormat/>
    <w:rsid w:val="00E57955"/>
    <w:pPr>
      <w:tabs>
        <w:tab w:val="num" w:pos="0"/>
        <w:tab w:val="left" w:pos="1870"/>
      </w:tabs>
      <w:spacing w:before="180"/>
      <w:ind w:left="1468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E57955"/>
    <w:pPr>
      <w:keepNext/>
      <w:spacing w:before="240"/>
      <w:ind w:left="748"/>
      <w:outlineLvl w:val="3"/>
    </w:pPr>
    <w:rPr>
      <w:b/>
      <w:bCs/>
      <w:caps/>
      <w:color w:val="333399"/>
      <w:szCs w:val="28"/>
    </w:rPr>
  </w:style>
  <w:style w:type="paragraph" w:styleId="Heading5">
    <w:name w:val="heading 5"/>
    <w:basedOn w:val="Normal"/>
    <w:next w:val="Normal"/>
    <w:link w:val="Heading5Char"/>
    <w:qFormat/>
    <w:rsid w:val="00E57955"/>
    <w:pPr>
      <w:keepNext/>
      <w:spacing w:before="180" w:after="60"/>
      <w:ind w:left="1559" w:hanging="998"/>
      <w:outlineLvl w:val="4"/>
    </w:pPr>
    <w:rPr>
      <w:b/>
      <w:color w:val="333399"/>
    </w:rPr>
  </w:style>
  <w:style w:type="paragraph" w:styleId="Heading6">
    <w:name w:val="heading 6"/>
    <w:basedOn w:val="Normal"/>
    <w:next w:val="Normal"/>
    <w:link w:val="Heading6Char"/>
    <w:qFormat/>
    <w:rsid w:val="00E57955"/>
    <w:pPr>
      <w:keepNext/>
      <w:spacing w:before="240" w:after="200"/>
      <w:ind w:left="561"/>
      <w:outlineLvl w:val="5"/>
    </w:pPr>
    <w:rPr>
      <w:b/>
      <w:caps/>
      <w:color w:val="333399"/>
    </w:rPr>
  </w:style>
  <w:style w:type="paragraph" w:styleId="Heading7">
    <w:name w:val="heading 7"/>
    <w:basedOn w:val="Normal"/>
    <w:next w:val="Normal"/>
    <w:link w:val="Heading7Char"/>
    <w:qFormat/>
    <w:rsid w:val="00E57955"/>
    <w:pPr>
      <w:keepNext/>
      <w:spacing w:before="360" w:after="240"/>
      <w:jc w:val="center"/>
      <w:outlineLvl w:val="6"/>
    </w:pPr>
    <w:rPr>
      <w:rFonts w:cs="Arial"/>
      <w:b/>
      <w:caps/>
      <w:sz w:val="32"/>
    </w:rPr>
  </w:style>
  <w:style w:type="paragraph" w:styleId="Heading8">
    <w:name w:val="heading 8"/>
    <w:basedOn w:val="Normal"/>
    <w:next w:val="Normal"/>
    <w:link w:val="Heading8Char"/>
    <w:qFormat/>
    <w:rsid w:val="00E57955"/>
    <w:pPr>
      <w:keepNext/>
      <w:ind w:hanging="420"/>
      <w:outlineLvl w:val="7"/>
    </w:pPr>
    <w:rPr>
      <w:b/>
      <w:sz w:val="20"/>
    </w:rPr>
  </w:style>
  <w:style w:type="paragraph" w:styleId="Heading9">
    <w:name w:val="heading 9"/>
    <w:basedOn w:val="Normal"/>
    <w:next w:val="Normal"/>
    <w:link w:val="Heading9Char"/>
    <w:qFormat/>
    <w:rsid w:val="00E57955"/>
    <w:pPr>
      <w:keepNext/>
      <w:tabs>
        <w:tab w:val="left" w:pos="0"/>
      </w:tabs>
      <w:spacing w:before="120" w:after="80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7955"/>
    <w:rPr>
      <w:rFonts w:ascii="Arial" w:hAnsi="Arial"/>
      <w:b/>
      <w:caps/>
      <w:color w:val="auto"/>
      <w:spacing w:val="20"/>
      <w:kern w:val="28"/>
      <w:sz w:val="36"/>
      <w:shd w:val="clear" w:color="auto" w:fill="333399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Heading2Char">
    <w:name w:val="Heading 2 Char"/>
    <w:aliases w:val="Numbered - 2 Char"/>
    <w:link w:val="Heading2"/>
    <w:rsid w:val="00E57955"/>
    <w:rPr>
      <w:rFonts w:ascii="Arial" w:hAnsi="Arial"/>
      <w:b/>
      <w:caps/>
      <w:color w:val="333399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aliases w:val="Heading 3 Char Char Char,Numbered - 3 Char"/>
    <w:link w:val="Heading3"/>
    <w:rsid w:val="00E57955"/>
    <w:rPr>
      <w:rFonts w:ascii="Arial" w:hAnsi="Arial"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E57955"/>
    <w:rPr>
      <w:rFonts w:ascii="Arial" w:hAnsi="Arial"/>
      <w:b/>
      <w:bCs/>
      <w:caps/>
      <w:color w:val="333399"/>
      <w:sz w:val="24"/>
      <w:szCs w:val="28"/>
    </w:rPr>
  </w:style>
  <w:style w:type="character" w:customStyle="1" w:styleId="Heading5Char">
    <w:name w:val="Heading 5 Char"/>
    <w:link w:val="Heading5"/>
    <w:rsid w:val="00E57955"/>
    <w:rPr>
      <w:rFonts w:ascii="Arial" w:hAnsi="Arial"/>
      <w:b/>
      <w:color w:val="333399"/>
      <w:sz w:val="24"/>
    </w:rPr>
  </w:style>
  <w:style w:type="character" w:customStyle="1" w:styleId="Heading6Char">
    <w:name w:val="Heading 6 Char"/>
    <w:link w:val="Heading6"/>
    <w:rsid w:val="00E57955"/>
    <w:rPr>
      <w:rFonts w:ascii="Arial" w:hAnsi="Arial"/>
      <w:b/>
      <w:caps/>
      <w:color w:val="333399"/>
      <w:sz w:val="24"/>
    </w:rPr>
  </w:style>
  <w:style w:type="character" w:customStyle="1" w:styleId="Heading7Char">
    <w:name w:val="Heading 7 Char"/>
    <w:basedOn w:val="DefaultParagraphFont"/>
    <w:link w:val="Heading7"/>
    <w:rsid w:val="00E57955"/>
    <w:rPr>
      <w:rFonts w:ascii="Arial" w:hAnsi="Arial" w:cs="Arial"/>
      <w:b/>
      <w:caps/>
      <w:color w:val="000000"/>
      <w:sz w:val="32"/>
    </w:rPr>
  </w:style>
  <w:style w:type="character" w:customStyle="1" w:styleId="Heading8Char">
    <w:name w:val="Heading 8 Char"/>
    <w:basedOn w:val="DefaultParagraphFont"/>
    <w:link w:val="Heading8"/>
    <w:rsid w:val="00E57955"/>
    <w:rPr>
      <w:rFonts w:ascii="Arial" w:hAnsi="Arial"/>
      <w:b/>
      <w:color w:val="000000"/>
    </w:rPr>
  </w:style>
  <w:style w:type="character" w:customStyle="1" w:styleId="Heading9Char">
    <w:name w:val="Heading 9 Char"/>
    <w:basedOn w:val="DefaultParagraphFont"/>
    <w:link w:val="Heading9"/>
    <w:rsid w:val="00E57955"/>
    <w:rPr>
      <w:rFonts w:ascii="Arial" w:hAnsi="Arial"/>
      <w:color w:val="000000"/>
      <w:sz w:val="22"/>
    </w:rPr>
  </w:style>
  <w:style w:type="paragraph" w:styleId="Title">
    <w:name w:val="Title"/>
    <w:basedOn w:val="Normal"/>
    <w:link w:val="TitleChar"/>
    <w:qFormat/>
    <w:rsid w:val="00E57955"/>
    <w:pPr>
      <w:spacing w:before="120" w:after="360"/>
      <w:jc w:val="center"/>
      <w:outlineLvl w:val="0"/>
    </w:pPr>
    <w:rPr>
      <w:rFonts w:cs="Arial"/>
      <w:b/>
      <w:bCs/>
      <w:caps/>
      <w:kern w:val="28"/>
      <w:sz w:val="7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E57955"/>
    <w:rPr>
      <w:rFonts w:ascii="Arial" w:hAnsi="Arial" w:cs="Arial"/>
      <w:b/>
      <w:bCs/>
      <w:caps/>
      <w:color w:val="000000"/>
      <w:kern w:val="28"/>
      <w:sz w:val="7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link w:val="SubtitleChar"/>
    <w:qFormat/>
    <w:rsid w:val="00E57955"/>
    <w:pPr>
      <w:spacing w:before="120" w:after="240"/>
      <w:outlineLvl w:val="1"/>
    </w:pPr>
    <w:rPr>
      <w:rFonts w:cs="Arial"/>
      <w:b/>
      <w:caps/>
      <w:sz w:val="32"/>
    </w:rPr>
  </w:style>
  <w:style w:type="character" w:customStyle="1" w:styleId="SubtitleChar">
    <w:name w:val="Subtitle Char"/>
    <w:basedOn w:val="DefaultParagraphFont"/>
    <w:link w:val="Subtitle"/>
    <w:rsid w:val="00E57955"/>
    <w:rPr>
      <w:rFonts w:ascii="Arial" w:hAnsi="Arial" w:cs="Arial"/>
      <w:b/>
      <w:caps/>
      <w:color w:val="000000"/>
      <w:sz w:val="32"/>
    </w:rPr>
  </w:style>
  <w:style w:type="character" w:styleId="Strong">
    <w:name w:val="Strong"/>
    <w:qFormat/>
    <w:rsid w:val="00E57955"/>
    <w:rPr>
      <w:b/>
      <w:bCs/>
    </w:rPr>
  </w:style>
  <w:style w:type="character" w:styleId="IntenseEmphasis">
    <w:name w:val="Intense Emphasis"/>
    <w:uiPriority w:val="21"/>
    <w:qFormat/>
    <w:rsid w:val="002574EB"/>
    <w:rPr>
      <w:b/>
      <w:bCs/>
      <w:i/>
      <w:iCs/>
      <w:color w:val="4F81BD"/>
    </w:rPr>
  </w:style>
  <w:style w:type="paragraph" w:customStyle="1" w:styleId="Default">
    <w:name w:val="Default"/>
    <w:rsid w:val="00740FA8"/>
    <w:pPr>
      <w:autoSpaceDE w:val="0"/>
      <w:autoSpaceDN w:val="0"/>
      <w:adjustRightInd w:val="0"/>
    </w:pPr>
    <w:rPr>
      <w:rFonts w:ascii="Tahoma" w:hAnsi="Tahoma" w:cs="Tahoma"/>
      <w:szCs w:val="24"/>
      <w:lang w:eastAsia="en-GB"/>
    </w:rPr>
  </w:style>
  <w:style w:type="paragraph" w:styleId="ListParagraph">
    <w:name w:val="List Paragraph"/>
    <w:basedOn w:val="Normal"/>
    <w:qFormat/>
    <w:rsid w:val="00740FA8"/>
    <w:pPr>
      <w:spacing w:after="200"/>
      <w:ind w:left="720"/>
      <w:contextualSpacing/>
    </w:pPr>
    <w:rPr>
      <w:rFonts w:ascii="Arial" w:eastAsia="Cambria" w:hAnsi="Arial"/>
      <w:sz w:val="22"/>
    </w:rPr>
  </w:style>
  <w:style w:type="paragraph" w:customStyle="1" w:styleId="Tabletextbullet">
    <w:name w:val="Table text bullet"/>
    <w:basedOn w:val="Normal"/>
    <w:rsid w:val="00002B3B"/>
    <w:pPr>
      <w:numPr>
        <w:numId w:val="9"/>
      </w:numPr>
      <w:tabs>
        <w:tab w:val="left" w:pos="567"/>
      </w:tabs>
      <w:spacing w:before="60" w:after="60"/>
      <w:contextualSpacing/>
    </w:pPr>
    <w:rPr>
      <w:rFonts w:ascii="Tahoma" w:hAnsi="Tahoma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9200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035"/>
    <w:rPr>
      <w:rFonts w:ascii="Times New Roman" w:hAnsi="Times New Roman"/>
      <w:color w:val="auto"/>
      <w:szCs w:val="24"/>
    </w:rPr>
  </w:style>
  <w:style w:type="paragraph" w:styleId="Footer">
    <w:name w:val="footer"/>
    <w:basedOn w:val="Normal"/>
    <w:link w:val="FooterChar"/>
    <w:uiPriority w:val="99"/>
    <w:unhideWhenUsed/>
    <w:rsid w:val="009200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035"/>
    <w:rPr>
      <w:rFonts w:ascii="Times New Roman" w:hAnsi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5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41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4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1D48E-93D7-430C-B104-B01F125B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1355</Words>
  <Characters>7729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Jules Churchill</cp:lastModifiedBy>
  <cp:revision>2</cp:revision>
  <cp:lastPrinted>2018-04-27T08:59:00Z</cp:lastPrinted>
  <dcterms:created xsi:type="dcterms:W3CDTF">2019-02-26T12:14:00Z</dcterms:created>
  <dcterms:modified xsi:type="dcterms:W3CDTF">2019-02-26T12:14:00Z</dcterms:modified>
</cp:coreProperties>
</file>